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CBFE7" w14:textId="2648CB5B" w:rsidR="00DB1DB9" w:rsidRDefault="00DB1DB9" w:rsidP="00DB1DB9">
      <w:pPr>
        <w:pStyle w:val="3GPPHeader"/>
        <w:spacing w:after="0"/>
        <w:rPr>
          <w:rFonts w:ascii="Arial" w:hAnsi="Arial" w:cs="Arial"/>
          <w:sz w:val="22"/>
          <w:szCs w:val="22"/>
        </w:rPr>
      </w:pPr>
      <w:bookmarkStart w:id="0" w:name="_Hlk492190689"/>
      <w:bookmarkStart w:id="1" w:name="_Hlk73431007"/>
      <w:bookmarkStart w:id="2" w:name="_Hlk82610606"/>
      <w:bookmarkStart w:id="3" w:name="_Hlk39551725"/>
      <w:r>
        <w:rPr>
          <w:rFonts w:ascii="Arial" w:hAnsi="Arial" w:cs="Arial"/>
          <w:sz w:val="22"/>
          <w:szCs w:val="22"/>
        </w:rPr>
        <w:t>3GPP TSG-RAN2 Meeting #121</w:t>
      </w:r>
      <w:r>
        <w:rPr>
          <w:rFonts w:ascii="Arial" w:hAnsi="Arial" w:cs="Arial"/>
          <w:sz w:val="22"/>
          <w:szCs w:val="22"/>
        </w:rPr>
        <w:tab/>
      </w:r>
      <w:bookmarkEnd w:id="0"/>
      <w:r w:rsidR="001D2782" w:rsidRPr="001D2782">
        <w:rPr>
          <w:rFonts w:ascii="Arial" w:hAnsi="Arial" w:cs="Arial"/>
          <w:sz w:val="22"/>
          <w:szCs w:val="22"/>
        </w:rPr>
        <w:t>R2-2301200</w:t>
      </w:r>
    </w:p>
    <w:p w14:paraId="02CB1A05" w14:textId="77777777" w:rsidR="00194999" w:rsidRDefault="00194999" w:rsidP="00194999">
      <w:pPr>
        <w:pStyle w:val="3GPPHeader"/>
        <w:spacing w:after="0"/>
        <w:rPr>
          <w:rFonts w:ascii="Arial" w:hAnsi="Arial" w:cs="Arial"/>
          <w:sz w:val="22"/>
        </w:rPr>
      </w:pPr>
      <w:r>
        <w:rPr>
          <w:rFonts w:ascii="Arial" w:eastAsia="Malgun Gothic" w:hAnsi="Arial" w:cs="Arial"/>
          <w:sz w:val="22"/>
          <w:szCs w:val="22"/>
          <w:lang w:val="en-US" w:eastAsia="en-US"/>
        </w:rPr>
        <w:t xml:space="preserve">Athens, Greece, </w:t>
      </w:r>
      <w:bookmarkEnd w:id="1"/>
      <w:bookmarkEnd w:id="2"/>
      <w:bookmarkEnd w:id="3"/>
      <w:r>
        <w:rPr>
          <w:rFonts w:ascii="Arial" w:eastAsia="Malgun Gothic" w:hAnsi="Arial" w:cs="Arial"/>
          <w:sz w:val="22"/>
          <w:szCs w:val="22"/>
          <w:lang w:val="en-US" w:eastAsia="en-US"/>
        </w:rPr>
        <w:t>27 February – 3 March 2023</w:t>
      </w:r>
    </w:p>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15732107" w:rsidR="00120D47" w:rsidRPr="00DB1DB9"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DB1DB9" w:rsidRPr="00DB1DB9">
        <w:rPr>
          <w:rFonts w:ascii="Arial" w:hAnsi="Arial" w:cs="Arial"/>
          <w:b w:val="0"/>
          <w:bCs/>
          <w:sz w:val="22"/>
          <w:lang w:val="en-US"/>
        </w:rPr>
        <w:t>6.1.3.3 Other</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3AEB3F9B"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DE3B3B">
        <w:rPr>
          <w:rFonts w:ascii="Arial" w:hAnsi="Arial" w:cs="Arial"/>
          <w:b w:val="0"/>
          <w:bCs/>
          <w:sz w:val="22"/>
          <w:lang w:val="en-US"/>
        </w:rPr>
        <w:t>Power saving</w:t>
      </w:r>
      <w:r w:rsidR="003C5DF6">
        <w:rPr>
          <w:rFonts w:ascii="Arial" w:hAnsi="Arial" w:cs="Arial"/>
          <w:b w:val="0"/>
          <w:bCs/>
          <w:sz w:val="22"/>
          <w:lang w:val="en-US"/>
        </w:rPr>
        <w:t xml:space="preserve"> during an emergency</w:t>
      </w:r>
      <w:r w:rsidR="00DE3B3B">
        <w:rPr>
          <w:rFonts w:ascii="Arial" w:hAnsi="Arial" w:cs="Arial"/>
          <w:b w:val="0"/>
          <w:bCs/>
          <w:sz w:val="22"/>
          <w:lang w:val="en-US"/>
        </w:rPr>
        <w:t xml:space="preserve"> PDU session</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4683E549" w:rsidR="00120D47" w:rsidRDefault="004D10CC" w:rsidP="00120D47">
      <w:pPr>
        <w:pStyle w:val="Heading1"/>
      </w:pPr>
      <w:r>
        <w:t>Introduction</w:t>
      </w:r>
    </w:p>
    <w:p w14:paraId="4086FBDD" w14:textId="77777777" w:rsidR="006621F5" w:rsidRDefault="00F42F04" w:rsidP="00F42F04">
      <w:pPr>
        <w:rPr>
          <w:lang w:val="en-GB" w:eastAsia="zh-CN"/>
        </w:rPr>
      </w:pPr>
      <w:r>
        <w:rPr>
          <w:lang w:val="en-GB" w:eastAsia="zh-CN"/>
        </w:rPr>
        <w:t xml:space="preserve">In this contribution the use of </w:t>
      </w:r>
      <w:r w:rsidR="001F1BD6">
        <w:rPr>
          <w:lang w:val="en-GB" w:eastAsia="zh-CN"/>
        </w:rPr>
        <w:t xml:space="preserve">eDRX, WUS and PEI </w:t>
      </w:r>
      <w:r>
        <w:rPr>
          <w:lang w:val="en-GB" w:eastAsia="zh-CN"/>
        </w:rPr>
        <w:t>during an emergency</w:t>
      </w:r>
      <w:r w:rsidR="001F1BD6">
        <w:rPr>
          <w:lang w:val="en-GB" w:eastAsia="zh-CN"/>
        </w:rPr>
        <w:t xml:space="preserve"> PDU session</w:t>
      </w:r>
      <w:r>
        <w:rPr>
          <w:lang w:val="en-GB" w:eastAsia="zh-CN"/>
        </w:rPr>
        <w:t xml:space="preserve"> is discussed further. </w:t>
      </w:r>
    </w:p>
    <w:p w14:paraId="4CFFFE94" w14:textId="19DFFA03" w:rsidR="00F42F04" w:rsidRPr="00F42F04" w:rsidRDefault="00A44436" w:rsidP="00F42F04">
      <w:pPr>
        <w:rPr>
          <w:lang w:val="en-GB" w:eastAsia="zh-CN"/>
        </w:rPr>
      </w:pPr>
      <w:r>
        <w:rPr>
          <w:lang w:val="en-GB" w:eastAsia="zh-CN"/>
        </w:rPr>
        <w:t xml:space="preserve">Some issues have become </w:t>
      </w:r>
      <w:r w:rsidR="0019008B">
        <w:rPr>
          <w:lang w:val="en-GB" w:eastAsia="zh-CN"/>
        </w:rPr>
        <w:t>clearer</w:t>
      </w:r>
      <w:r>
        <w:rPr>
          <w:lang w:val="en-GB" w:eastAsia="zh-CN"/>
        </w:rPr>
        <w:t xml:space="preserve">, but </w:t>
      </w:r>
      <w:r w:rsidR="0019008B">
        <w:rPr>
          <w:lang w:val="en-GB" w:eastAsia="zh-CN"/>
        </w:rPr>
        <w:t>some topics require further discussion</w:t>
      </w:r>
      <w:r>
        <w:rPr>
          <w:lang w:val="en-GB" w:eastAsia="zh-CN"/>
        </w:rPr>
        <w:t xml:space="preserve">. </w:t>
      </w:r>
    </w:p>
    <w:p w14:paraId="6F8A1D5D" w14:textId="55EB4672" w:rsidR="004D10CC" w:rsidRDefault="004D10CC" w:rsidP="004D10CC">
      <w:pPr>
        <w:pStyle w:val="Heading1"/>
      </w:pPr>
      <w:bookmarkStart w:id="4" w:name="_Toc242573354"/>
      <w:r>
        <w:t>Background</w:t>
      </w:r>
    </w:p>
    <w:p w14:paraId="5528811D" w14:textId="0CFBC41F" w:rsidR="002F7986" w:rsidRDefault="00694D51" w:rsidP="00694D51">
      <w:pPr>
        <w:rPr>
          <w:lang w:val="en-GB" w:eastAsia="zh-CN"/>
        </w:rPr>
      </w:pPr>
      <w:r>
        <w:rPr>
          <w:lang w:val="en-GB" w:eastAsia="zh-CN"/>
        </w:rPr>
        <w:t>In CT1 specifications (24.301 and 24.501) it is specified that</w:t>
      </w:r>
      <w:r w:rsidR="002F7986">
        <w:rPr>
          <w:lang w:val="en-GB" w:eastAsia="zh-CN"/>
        </w:rPr>
        <w:t xml:space="preserve"> the UE shall not negotiate eDRX, WUS or PEI parameter during an emergency procedure, nor use eDRX, WUS or PEI when </w:t>
      </w:r>
      <w:r w:rsidR="006621F5">
        <w:rPr>
          <w:lang w:val="en-GB" w:eastAsia="zh-CN"/>
        </w:rPr>
        <w:t>the UE</w:t>
      </w:r>
      <w:r w:rsidR="002F7986">
        <w:rPr>
          <w:lang w:val="en-GB" w:eastAsia="zh-CN"/>
        </w:rPr>
        <w:t xml:space="preserve"> has negotiated eDRX, WUS or PEI parameter (see Annex)</w:t>
      </w:r>
      <w:r w:rsidR="006621F5">
        <w:rPr>
          <w:lang w:val="en-GB" w:eastAsia="zh-CN"/>
        </w:rPr>
        <w:t>, e.g. when the UE has an emergency PDU session while in RRC_IDLE or RRC_INACTIVE.</w:t>
      </w:r>
    </w:p>
    <w:p w14:paraId="07F4F80F" w14:textId="3515885A" w:rsidR="00396DB3" w:rsidRDefault="00396DB3" w:rsidP="00694D51">
      <w:pPr>
        <w:rPr>
          <w:lang w:val="en-GB" w:eastAsia="zh-CN"/>
        </w:rPr>
      </w:pPr>
      <w:r>
        <w:rPr>
          <w:lang w:val="en-GB" w:eastAsia="zh-CN"/>
        </w:rPr>
        <w:t>In case the UE uses eDRX/WUS/PEI during an emergency additional latency is introduced, especially with eDRX.</w:t>
      </w:r>
    </w:p>
    <w:p w14:paraId="445925AC" w14:textId="48980513" w:rsidR="00694D51" w:rsidRDefault="002F7986" w:rsidP="00694D51">
      <w:pPr>
        <w:rPr>
          <w:lang w:val="en-GB" w:eastAsia="zh-CN"/>
        </w:rPr>
      </w:pPr>
      <w:r>
        <w:rPr>
          <w:lang w:val="en-GB" w:eastAsia="zh-CN"/>
        </w:rPr>
        <w:t xml:space="preserve">There is no mentioning of emergency PDU session in RAN2 specifications (36.304 and 38.304) </w:t>
      </w:r>
      <w:r w:rsidR="00396DB3">
        <w:rPr>
          <w:lang w:val="en-GB" w:eastAsia="zh-CN"/>
        </w:rPr>
        <w:t>when the</w:t>
      </w:r>
      <w:r>
        <w:rPr>
          <w:lang w:val="en-GB" w:eastAsia="zh-CN"/>
        </w:rPr>
        <w:t xml:space="preserve"> UE uses eDRX, WUS or PEI. </w:t>
      </w:r>
    </w:p>
    <w:p w14:paraId="0829C30D" w14:textId="0C96BD33" w:rsidR="00740743" w:rsidRDefault="00740743" w:rsidP="00694D51">
      <w:pPr>
        <w:rPr>
          <w:lang w:val="en-GB" w:eastAsia="zh-CN"/>
        </w:rPr>
      </w:pPr>
      <w:r>
        <w:rPr>
          <w:lang w:val="en-GB" w:eastAsia="zh-CN"/>
        </w:rPr>
        <w:t>There are two flavours of PEI:</w:t>
      </w:r>
    </w:p>
    <w:p w14:paraId="1DD83198" w14:textId="76B159FF" w:rsidR="00740743" w:rsidRDefault="00740743" w:rsidP="00740743">
      <w:pPr>
        <w:pStyle w:val="ListParagraph"/>
        <w:numPr>
          <w:ilvl w:val="0"/>
          <w:numId w:val="21"/>
        </w:numPr>
        <w:rPr>
          <w:lang w:val="en-GB" w:eastAsia="zh-CN"/>
        </w:rPr>
      </w:pPr>
      <w:r>
        <w:rPr>
          <w:lang w:val="en-GB" w:eastAsia="zh-CN"/>
        </w:rPr>
        <w:t xml:space="preserve">PEI using CN-assigned subgroup aka </w:t>
      </w:r>
      <w:r w:rsidRPr="00740743">
        <w:rPr>
          <w:lang w:val="en-GB" w:eastAsia="zh-CN"/>
        </w:rPr>
        <w:t>PEIPS assistance information</w:t>
      </w:r>
      <w:r>
        <w:rPr>
          <w:lang w:val="en-GB" w:eastAsia="zh-CN"/>
        </w:rPr>
        <w:t xml:space="preserve"> in 24.501 (configured by CN)</w:t>
      </w:r>
    </w:p>
    <w:p w14:paraId="6DDDC212" w14:textId="3ECDED34" w:rsidR="00740743" w:rsidRPr="00740743" w:rsidRDefault="00740743" w:rsidP="00740743">
      <w:pPr>
        <w:pStyle w:val="ListParagraph"/>
        <w:numPr>
          <w:ilvl w:val="0"/>
          <w:numId w:val="21"/>
        </w:numPr>
        <w:rPr>
          <w:lang w:val="en-GB" w:eastAsia="zh-CN"/>
        </w:rPr>
      </w:pPr>
      <w:r>
        <w:rPr>
          <w:lang w:val="en-GB" w:eastAsia="zh-CN"/>
        </w:rPr>
        <w:t>PEI using UE-ID based subgroup (configured in RAN when CN subgroup is not assigned)</w:t>
      </w:r>
    </w:p>
    <w:p w14:paraId="41EE3AD6" w14:textId="6C04AF6F" w:rsidR="00740743" w:rsidRDefault="00740743" w:rsidP="00694D51">
      <w:pPr>
        <w:rPr>
          <w:lang w:val="en-GB" w:eastAsia="zh-CN"/>
        </w:rPr>
      </w:pPr>
      <w:r>
        <w:rPr>
          <w:lang w:val="en-GB" w:eastAsia="zh-CN"/>
        </w:rPr>
        <w:t>RAN2 discussed the use of PEI during an emergency</w:t>
      </w:r>
      <w:r w:rsidR="00396DB3">
        <w:rPr>
          <w:lang w:val="en-GB" w:eastAsia="zh-CN"/>
        </w:rPr>
        <w:t xml:space="preserve"> and considered the additional latency small, i.e. the use of UE-ID based PEI can be allowed during an emergency</w:t>
      </w:r>
      <w:r w:rsidR="00374550">
        <w:rPr>
          <w:lang w:val="en-GB" w:eastAsia="zh-CN"/>
        </w:rPr>
        <w:t>, a</w:t>
      </w:r>
      <w:r w:rsidR="00396DB3">
        <w:rPr>
          <w:lang w:val="en-GB" w:eastAsia="zh-CN"/>
        </w:rPr>
        <w:t>nd no further clarifications for 38.304 were necessary</w:t>
      </w:r>
      <w:r w:rsidR="00163D9F">
        <w:rPr>
          <w:lang w:val="en-GB" w:eastAsia="zh-CN"/>
        </w:rPr>
        <w:t xml:space="preserve"> [1]</w:t>
      </w:r>
      <w:r w:rsidR="00396DB3">
        <w:rPr>
          <w:lang w:val="en-GB" w:eastAsia="zh-CN"/>
        </w:rPr>
        <w:t xml:space="preserve">: </w:t>
      </w:r>
    </w:p>
    <w:p w14:paraId="5BCFF041" w14:textId="77777777" w:rsidR="00163D9F" w:rsidRPr="00163D9F" w:rsidRDefault="00163D9F" w:rsidP="00163D9F">
      <w:pPr>
        <w:pStyle w:val="Doc-text2"/>
        <w:numPr>
          <w:ilvl w:val="0"/>
          <w:numId w:val="4"/>
        </w:numPr>
        <w:rPr>
          <w:rFonts w:ascii="Times New Roman" w:hAnsi="Times New Roman"/>
          <w:color w:val="C45911" w:themeColor="accent2" w:themeShade="BF"/>
          <w:sz w:val="18"/>
          <w:szCs w:val="18"/>
        </w:rPr>
      </w:pPr>
      <w:r w:rsidRPr="00163D9F">
        <w:rPr>
          <w:rFonts w:ascii="Times New Roman" w:hAnsi="Times New Roman"/>
          <w:color w:val="C45911" w:themeColor="accent2" w:themeShade="BF"/>
          <w:sz w:val="18"/>
          <w:szCs w:val="18"/>
        </w:rPr>
        <w:t xml:space="preserve">HW think the gNB doesn’t know. </w:t>
      </w:r>
    </w:p>
    <w:p w14:paraId="5340CD85" w14:textId="77777777" w:rsidR="00163D9F" w:rsidRPr="00163D9F" w:rsidRDefault="00163D9F" w:rsidP="00163D9F">
      <w:pPr>
        <w:pStyle w:val="Doc-text2"/>
        <w:numPr>
          <w:ilvl w:val="0"/>
          <w:numId w:val="4"/>
        </w:numPr>
        <w:rPr>
          <w:rFonts w:ascii="Times New Roman" w:hAnsi="Times New Roman"/>
          <w:color w:val="C45911" w:themeColor="accent2" w:themeShade="BF"/>
          <w:sz w:val="18"/>
          <w:szCs w:val="18"/>
        </w:rPr>
      </w:pPr>
      <w:r w:rsidRPr="00163D9F">
        <w:rPr>
          <w:rFonts w:ascii="Times New Roman" w:hAnsi="Times New Roman"/>
          <w:color w:val="C45911" w:themeColor="accent2" w:themeShade="BF"/>
          <w:sz w:val="18"/>
          <w:szCs w:val="18"/>
        </w:rPr>
        <w:t xml:space="preserve">VDF wonder if P4 is correct, and on one hand think the power saving is marginal but support it there are issues. </w:t>
      </w:r>
    </w:p>
    <w:p w14:paraId="78195455" w14:textId="77777777" w:rsidR="00163D9F" w:rsidRPr="00163D9F" w:rsidRDefault="00163D9F" w:rsidP="00163D9F">
      <w:pPr>
        <w:pStyle w:val="Doc-text2"/>
        <w:numPr>
          <w:ilvl w:val="0"/>
          <w:numId w:val="4"/>
        </w:numPr>
        <w:rPr>
          <w:rFonts w:ascii="Times New Roman" w:hAnsi="Times New Roman"/>
          <w:color w:val="C45911" w:themeColor="accent2" w:themeShade="BF"/>
          <w:sz w:val="18"/>
          <w:szCs w:val="18"/>
        </w:rPr>
      </w:pPr>
      <w:r w:rsidRPr="00163D9F">
        <w:rPr>
          <w:rFonts w:ascii="Times New Roman" w:hAnsi="Times New Roman"/>
          <w:color w:val="C45911" w:themeColor="accent2" w:themeShade="BF"/>
          <w:sz w:val="18"/>
          <w:szCs w:val="18"/>
        </w:rPr>
        <w:t>Xiaomi wonder how the UE can know. Apple think this is MO for the first connection, and Apple support this.</w:t>
      </w:r>
    </w:p>
    <w:p w14:paraId="7EC54C18" w14:textId="77777777" w:rsidR="00163D9F" w:rsidRPr="00163D9F" w:rsidRDefault="00163D9F" w:rsidP="00163D9F">
      <w:pPr>
        <w:pStyle w:val="Doc-text2"/>
        <w:numPr>
          <w:ilvl w:val="0"/>
          <w:numId w:val="4"/>
        </w:numPr>
        <w:rPr>
          <w:rFonts w:ascii="Times New Roman" w:hAnsi="Times New Roman"/>
          <w:color w:val="C45911" w:themeColor="accent2" w:themeShade="BF"/>
          <w:sz w:val="18"/>
          <w:szCs w:val="18"/>
        </w:rPr>
      </w:pPr>
      <w:r w:rsidRPr="00163D9F">
        <w:rPr>
          <w:rFonts w:ascii="Times New Roman" w:hAnsi="Times New Roman"/>
          <w:color w:val="C45911" w:themeColor="accent2" w:themeShade="BF"/>
          <w:sz w:val="18"/>
          <w:szCs w:val="18"/>
        </w:rPr>
        <w:t xml:space="preserve">Nokia think that the latency gain is not big. Ericsson think we just need to make it consistent. Nokia think we can </w:t>
      </w:r>
      <w:proofErr w:type="gramStart"/>
      <w:r w:rsidRPr="00163D9F">
        <w:rPr>
          <w:rFonts w:ascii="Times New Roman" w:hAnsi="Times New Roman"/>
          <w:color w:val="C45911" w:themeColor="accent2" w:themeShade="BF"/>
          <w:sz w:val="18"/>
          <w:szCs w:val="18"/>
        </w:rPr>
        <w:t>still keep</w:t>
      </w:r>
      <w:proofErr w:type="gramEnd"/>
      <w:r w:rsidRPr="00163D9F">
        <w:rPr>
          <w:rFonts w:ascii="Times New Roman" w:hAnsi="Times New Roman"/>
          <w:color w:val="C45911" w:themeColor="accent2" w:themeShade="BF"/>
          <w:sz w:val="18"/>
          <w:szCs w:val="18"/>
        </w:rPr>
        <w:t xml:space="preserve"> RAN based, and CN based subgrouping is anyway under CN control.</w:t>
      </w:r>
    </w:p>
    <w:p w14:paraId="72052170" w14:textId="77777777" w:rsidR="00163D9F" w:rsidRPr="00163D9F" w:rsidRDefault="00163D9F" w:rsidP="00163D9F">
      <w:pPr>
        <w:pStyle w:val="Doc-text2"/>
        <w:numPr>
          <w:ilvl w:val="0"/>
          <w:numId w:val="4"/>
        </w:numPr>
        <w:rPr>
          <w:rFonts w:ascii="Times New Roman" w:hAnsi="Times New Roman"/>
          <w:color w:val="C45911" w:themeColor="accent2" w:themeShade="BF"/>
          <w:sz w:val="18"/>
          <w:szCs w:val="18"/>
        </w:rPr>
      </w:pPr>
      <w:r w:rsidRPr="00163D9F">
        <w:rPr>
          <w:rFonts w:ascii="Times New Roman" w:hAnsi="Times New Roman"/>
          <w:color w:val="C45911" w:themeColor="accent2" w:themeShade="BF"/>
          <w:sz w:val="18"/>
          <w:szCs w:val="18"/>
        </w:rPr>
        <w:t xml:space="preserve">Ericsson think there is an interop problem with UE ID based subgrouping. Intel agrees. </w:t>
      </w:r>
    </w:p>
    <w:p w14:paraId="49E0B51B" w14:textId="77777777" w:rsidR="00163D9F" w:rsidRPr="00163D9F" w:rsidRDefault="00163D9F" w:rsidP="00163D9F">
      <w:pPr>
        <w:pStyle w:val="Doc-text2"/>
        <w:numPr>
          <w:ilvl w:val="0"/>
          <w:numId w:val="4"/>
        </w:numPr>
        <w:rPr>
          <w:rFonts w:ascii="Times New Roman" w:hAnsi="Times New Roman"/>
          <w:color w:val="C45911" w:themeColor="accent2" w:themeShade="BF"/>
          <w:sz w:val="18"/>
          <w:szCs w:val="18"/>
          <w:highlight w:val="yellow"/>
        </w:rPr>
      </w:pPr>
      <w:r w:rsidRPr="00163D9F">
        <w:rPr>
          <w:rFonts w:ascii="Times New Roman" w:hAnsi="Times New Roman"/>
          <w:color w:val="C45911" w:themeColor="accent2" w:themeShade="BF"/>
          <w:sz w:val="18"/>
          <w:szCs w:val="18"/>
          <w:highlight w:val="yellow"/>
        </w:rPr>
        <w:t xml:space="preserve">Chair: no consensus to make any updates. IF there is an issue proponent can CB next meeting. </w:t>
      </w:r>
    </w:p>
    <w:p w14:paraId="4C90AA8B" w14:textId="77777777" w:rsidR="00163D9F" w:rsidRPr="00163D9F" w:rsidRDefault="00163D9F" w:rsidP="00163D9F">
      <w:pPr>
        <w:pStyle w:val="Doc-text2"/>
        <w:rPr>
          <w:rFonts w:ascii="Times New Roman" w:hAnsi="Times New Roman"/>
          <w:color w:val="C45911" w:themeColor="accent2" w:themeShade="BF"/>
          <w:sz w:val="18"/>
          <w:szCs w:val="18"/>
        </w:rPr>
      </w:pPr>
      <w:r w:rsidRPr="00163D9F">
        <w:rPr>
          <w:rFonts w:ascii="Times New Roman" w:hAnsi="Times New Roman"/>
          <w:color w:val="C45911" w:themeColor="accent2" w:themeShade="BF"/>
          <w:sz w:val="18"/>
          <w:szCs w:val="18"/>
        </w:rPr>
        <w:t xml:space="preserve">Offline s, agreeable way forward (ericsson). </w:t>
      </w:r>
    </w:p>
    <w:p w14:paraId="64EB7940" w14:textId="77777777" w:rsidR="00163D9F" w:rsidRPr="00163D9F" w:rsidRDefault="00163D9F" w:rsidP="00163D9F">
      <w:pPr>
        <w:pStyle w:val="Doc-text2"/>
        <w:rPr>
          <w:rFonts w:ascii="Times New Roman" w:hAnsi="Times New Roman"/>
          <w:color w:val="C45911" w:themeColor="accent2" w:themeShade="BF"/>
          <w:sz w:val="18"/>
          <w:szCs w:val="18"/>
        </w:rPr>
      </w:pPr>
      <w:r w:rsidRPr="00163D9F">
        <w:rPr>
          <w:rFonts w:ascii="Times New Roman" w:hAnsi="Times New Roman"/>
          <w:color w:val="C45911" w:themeColor="accent2" w:themeShade="BF"/>
          <w:sz w:val="18"/>
          <w:szCs w:val="18"/>
        </w:rPr>
        <w:t xml:space="preserve">- </w:t>
      </w:r>
      <w:r w:rsidRPr="00163D9F">
        <w:rPr>
          <w:rFonts w:ascii="Times New Roman" w:hAnsi="Times New Roman"/>
          <w:color w:val="C45911" w:themeColor="accent2" w:themeShade="BF"/>
          <w:sz w:val="18"/>
          <w:szCs w:val="18"/>
        </w:rPr>
        <w:tab/>
        <w:t xml:space="preserve">Ericsson reports no convergence, ok to allow UE_ID based subgrouping, but think this could be misunderstood based on CT1 TS. Chair: we close this discussion for this meeting. </w:t>
      </w:r>
    </w:p>
    <w:p w14:paraId="38977586" w14:textId="77777777" w:rsidR="00163D9F" w:rsidRPr="00163D9F" w:rsidRDefault="00163D9F" w:rsidP="00163D9F">
      <w:pPr>
        <w:pStyle w:val="Agreement"/>
        <w:rPr>
          <w:rFonts w:ascii="Times New Roman" w:hAnsi="Times New Roman"/>
          <w:color w:val="C45911" w:themeColor="accent2" w:themeShade="BF"/>
          <w:sz w:val="18"/>
          <w:szCs w:val="18"/>
        </w:rPr>
      </w:pPr>
      <w:r w:rsidRPr="00163D9F">
        <w:rPr>
          <w:rFonts w:ascii="Times New Roman" w:hAnsi="Times New Roman"/>
          <w:color w:val="C45911" w:themeColor="accent2" w:themeShade="BF"/>
          <w:sz w:val="18"/>
          <w:szCs w:val="18"/>
        </w:rPr>
        <w:t>Noted</w:t>
      </w:r>
    </w:p>
    <w:p w14:paraId="1DEB3AB7" w14:textId="753DBEAA" w:rsidR="00FA27C0" w:rsidRDefault="009D725A" w:rsidP="00FA27C0">
      <w:pPr>
        <w:pStyle w:val="Heading1"/>
      </w:pPr>
      <w:r>
        <w:lastRenderedPageBreak/>
        <w:t>Discussion</w:t>
      </w:r>
      <w:bookmarkEnd w:id="4"/>
    </w:p>
    <w:p w14:paraId="7E6E3A18" w14:textId="0F32358A" w:rsidR="00B44492" w:rsidRDefault="00B44492" w:rsidP="00CC0E80">
      <w:pPr>
        <w:pStyle w:val="Heading2"/>
      </w:pPr>
      <w:r>
        <w:t xml:space="preserve">Use case </w:t>
      </w:r>
    </w:p>
    <w:p w14:paraId="191EF234" w14:textId="0E2F3EB3" w:rsidR="00B44492" w:rsidRDefault="00B44492" w:rsidP="00B44492">
      <w:pPr>
        <w:rPr>
          <w:lang w:val="en-GB" w:eastAsia="zh-CN"/>
        </w:rPr>
      </w:pPr>
      <w:r>
        <w:rPr>
          <w:lang w:val="en-GB" w:eastAsia="zh-CN"/>
        </w:rPr>
        <w:t xml:space="preserve">The NAS specification (24.501) specifies that the UE shall not use eDRX/WUS/PEI when the UE has an emergency PDU session (see Appendix for further details). </w:t>
      </w:r>
    </w:p>
    <w:p w14:paraId="45851AE4" w14:textId="08F2B168" w:rsidR="00B44492" w:rsidRDefault="00B44492" w:rsidP="00B44492">
      <w:pPr>
        <w:rPr>
          <w:lang w:val="en-GB" w:eastAsia="zh-CN"/>
        </w:rPr>
      </w:pPr>
      <w:r>
        <w:rPr>
          <w:lang w:val="en-GB" w:eastAsia="zh-CN"/>
        </w:rPr>
        <w:t xml:space="preserve">During an emergency the UE shall be easily reachable, e.g. for </w:t>
      </w:r>
      <w:proofErr w:type="gramStart"/>
      <w:r>
        <w:rPr>
          <w:lang w:val="en-GB" w:eastAsia="zh-CN"/>
        </w:rPr>
        <w:t>a</w:t>
      </w:r>
      <w:proofErr w:type="gramEnd"/>
      <w:r>
        <w:rPr>
          <w:lang w:val="en-GB" w:eastAsia="zh-CN"/>
        </w:rPr>
        <w:t xml:space="preserve"> emergency call back (normal PDU session). </w:t>
      </w:r>
      <w:r w:rsidR="0019008B">
        <w:rPr>
          <w:lang w:val="en-GB" w:eastAsia="zh-CN"/>
        </w:rPr>
        <w:t>This issue was first discussed for eDRX [2] and later</w:t>
      </w:r>
      <w:r w:rsidR="006621F5">
        <w:rPr>
          <w:lang w:val="en-GB" w:eastAsia="zh-CN"/>
        </w:rPr>
        <w:t xml:space="preserve"> for</w:t>
      </w:r>
      <w:r w:rsidR="0019008B">
        <w:rPr>
          <w:lang w:val="en-GB" w:eastAsia="zh-CN"/>
        </w:rPr>
        <w:t xml:space="preserve"> WUS and PEI</w:t>
      </w:r>
      <w:r w:rsidR="006621F5">
        <w:rPr>
          <w:lang w:val="en-GB" w:eastAsia="zh-CN"/>
        </w:rPr>
        <w:t xml:space="preserve"> as well. </w:t>
      </w:r>
    </w:p>
    <w:p w14:paraId="3229F87E" w14:textId="1FD198D8" w:rsidR="00FC0C6F" w:rsidRPr="00FC0C6F" w:rsidRDefault="00FC0C6F" w:rsidP="00B44492">
      <w:pPr>
        <w:rPr>
          <w:b/>
          <w:bCs/>
          <w:lang w:val="en-GB" w:eastAsia="zh-CN"/>
        </w:rPr>
      </w:pPr>
      <w:r w:rsidRPr="00FC0C6F">
        <w:rPr>
          <w:b/>
          <w:bCs/>
          <w:lang w:val="en-GB" w:eastAsia="zh-CN"/>
        </w:rPr>
        <w:t>Emergency PDU session</w:t>
      </w:r>
    </w:p>
    <w:p w14:paraId="68281D4D" w14:textId="77777777" w:rsidR="00A44436" w:rsidRDefault="00FC0C6F" w:rsidP="00B44492">
      <w:pPr>
        <w:rPr>
          <w:lang w:val="en-GB" w:eastAsia="zh-CN"/>
        </w:rPr>
      </w:pPr>
      <w:r>
        <w:rPr>
          <w:lang w:val="en-GB" w:eastAsia="zh-CN"/>
        </w:rPr>
        <w:t xml:space="preserve">The UE uses establishment cause </w:t>
      </w:r>
      <w:r w:rsidR="00A44436">
        <w:rPr>
          <w:lang w:val="en-GB" w:eastAsia="zh-CN"/>
        </w:rPr>
        <w:t xml:space="preserve">“emergency” to establish an emergency call. After the emergency call is terminated, the emergency PDU session may or may not be immediately released (by UE or IMS). </w:t>
      </w:r>
    </w:p>
    <w:p w14:paraId="46E1690A" w14:textId="66BDDFAD" w:rsidR="00FC0C6F" w:rsidRDefault="00A44436" w:rsidP="00B44492">
      <w:pPr>
        <w:rPr>
          <w:lang w:val="en-GB" w:eastAsia="zh-CN"/>
        </w:rPr>
      </w:pPr>
      <w:r>
        <w:rPr>
          <w:lang w:val="en-GB" w:eastAsia="zh-CN"/>
        </w:rPr>
        <w:t xml:space="preserve">If the emergency PDU session is not immediately released, it is possible that the UE is released to RRC_IDLE or RRC_INACTIVE, and </w:t>
      </w:r>
      <w:r w:rsidR="006621F5">
        <w:rPr>
          <w:lang w:val="en-GB" w:eastAsia="zh-CN"/>
        </w:rPr>
        <w:t>if</w:t>
      </w:r>
      <w:r>
        <w:rPr>
          <w:lang w:val="en-GB" w:eastAsia="zh-CN"/>
        </w:rPr>
        <w:t xml:space="preserve"> UE power saving features</w:t>
      </w:r>
      <w:r w:rsidR="006621F5">
        <w:rPr>
          <w:lang w:val="en-GB" w:eastAsia="zh-CN"/>
        </w:rPr>
        <w:t xml:space="preserve"> are configured</w:t>
      </w:r>
      <w:r>
        <w:rPr>
          <w:lang w:val="en-GB" w:eastAsia="zh-CN"/>
        </w:rPr>
        <w:t xml:space="preserve"> (PEI/WUS, eDRX or MICO mode) </w:t>
      </w:r>
      <w:r w:rsidR="006621F5">
        <w:rPr>
          <w:lang w:val="en-GB" w:eastAsia="zh-CN"/>
        </w:rPr>
        <w:t>the UE may become</w:t>
      </w:r>
      <w:r>
        <w:rPr>
          <w:lang w:val="en-GB" w:eastAsia="zh-CN"/>
        </w:rPr>
        <w:t xml:space="preserve"> unreachable.  </w:t>
      </w:r>
    </w:p>
    <w:p w14:paraId="5CC86B5A" w14:textId="7EECAE66" w:rsidR="00CC0E80" w:rsidRDefault="00B44492" w:rsidP="00CC0E80">
      <w:pPr>
        <w:pStyle w:val="Heading2"/>
      </w:pPr>
      <w:r>
        <w:t>L</w:t>
      </w:r>
      <w:r w:rsidR="00CC0E80">
        <w:t xml:space="preserve">atency introduced by </w:t>
      </w:r>
      <w:r>
        <w:t>PEI/WUS, eDRX and MICO mode</w:t>
      </w:r>
    </w:p>
    <w:p w14:paraId="22526C86" w14:textId="47B66A5B" w:rsidR="00CC0E80" w:rsidRPr="001F1BD6" w:rsidRDefault="00CC0E80" w:rsidP="00CC0E80">
      <w:pPr>
        <w:rPr>
          <w:b/>
          <w:bCs/>
          <w:lang w:val="en-GB" w:eastAsia="zh-CN"/>
        </w:rPr>
      </w:pPr>
      <w:r w:rsidRPr="001F1BD6">
        <w:rPr>
          <w:b/>
          <w:bCs/>
          <w:lang w:val="en-GB" w:eastAsia="zh-CN"/>
        </w:rPr>
        <w:t>PEI/WUS</w:t>
      </w:r>
    </w:p>
    <w:p w14:paraId="4F1A098D" w14:textId="093D2EED" w:rsidR="00CC0E80" w:rsidRDefault="00CC0E80" w:rsidP="00CC0E80">
      <w:pPr>
        <w:rPr>
          <w:lang w:val="en-GB" w:eastAsia="zh-CN"/>
        </w:rPr>
      </w:pPr>
      <w:r>
        <w:rPr>
          <w:lang w:val="en-GB" w:eastAsia="zh-CN"/>
        </w:rPr>
        <w:t>As discussed previously in RAN2, the additional latency introduced by PEI is dependent on the configuration</w:t>
      </w:r>
      <w:r w:rsidR="00A348EA">
        <w:rPr>
          <w:lang w:val="en-GB" w:eastAsia="zh-CN"/>
        </w:rPr>
        <w:t xml:space="preserve"> (DRX cycle and WUS/PEI time offset)</w:t>
      </w:r>
      <w:r>
        <w:rPr>
          <w:lang w:val="en-GB" w:eastAsia="zh-CN"/>
        </w:rPr>
        <w:t>, but can be considered low</w:t>
      </w:r>
      <w:r w:rsidR="00A348EA">
        <w:rPr>
          <w:lang w:val="en-GB" w:eastAsia="zh-CN"/>
        </w:rPr>
        <w:t>/moderate</w:t>
      </w:r>
      <w:r>
        <w:rPr>
          <w:lang w:val="en-GB" w:eastAsia="zh-CN"/>
        </w:rPr>
        <w:t xml:space="preserve">: </w:t>
      </w:r>
    </w:p>
    <w:p w14:paraId="34ED3AE5" w14:textId="77777777" w:rsidR="00CC0E80" w:rsidRDefault="00CC0E80" w:rsidP="00CC0E80">
      <w:pPr>
        <w:rPr>
          <w:lang w:val="en-GB" w:eastAsia="zh-CN"/>
        </w:rPr>
      </w:pPr>
      <w:r>
        <w:rPr>
          <w:noProof/>
        </w:rPr>
        <w:drawing>
          <wp:inline distT="0" distB="0" distL="0" distR="0" wp14:anchorId="6F5D1EFA" wp14:editId="7E3D9AAB">
            <wp:extent cx="5076749" cy="2600656"/>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15266" t="27788" r="13600" b="7430"/>
                    <a:stretch/>
                  </pic:blipFill>
                  <pic:spPr bwMode="auto">
                    <a:xfrm>
                      <a:off x="0" y="0"/>
                      <a:ext cx="5102050" cy="2613617"/>
                    </a:xfrm>
                    <a:prstGeom prst="rect">
                      <a:avLst/>
                    </a:prstGeom>
                    <a:ln>
                      <a:noFill/>
                    </a:ln>
                    <a:extLst>
                      <a:ext uri="{53640926-AAD7-44D8-BBD7-CCE9431645EC}">
                        <a14:shadowObscured xmlns:a14="http://schemas.microsoft.com/office/drawing/2010/main"/>
                      </a:ext>
                    </a:extLst>
                  </pic:spPr>
                </pic:pic>
              </a:graphicData>
            </a:graphic>
          </wp:inline>
        </w:drawing>
      </w:r>
    </w:p>
    <w:p w14:paraId="0BF92069" w14:textId="77777777" w:rsidR="00CC0E80" w:rsidRPr="001F1BD6" w:rsidRDefault="00CC0E80" w:rsidP="00CC0E80">
      <w:pPr>
        <w:rPr>
          <w:lang w:val="en-GB" w:eastAsia="zh-CN"/>
        </w:rPr>
      </w:pPr>
      <w:r>
        <w:rPr>
          <w:lang w:val="en-GB" w:eastAsia="zh-CN"/>
        </w:rPr>
        <w:t>Similar observations can be made for WUS.</w:t>
      </w:r>
    </w:p>
    <w:p w14:paraId="69FA0FE5" w14:textId="3C1AED5D" w:rsidR="001F1BD6" w:rsidRPr="001F1BD6" w:rsidRDefault="001F1BD6" w:rsidP="001F1BD6">
      <w:pPr>
        <w:rPr>
          <w:b/>
          <w:bCs/>
          <w:lang w:val="en-GB" w:eastAsia="zh-CN"/>
        </w:rPr>
      </w:pPr>
      <w:r>
        <w:rPr>
          <w:b/>
          <w:bCs/>
          <w:lang w:val="en-GB" w:eastAsia="zh-CN"/>
        </w:rPr>
        <w:t>eDRX</w:t>
      </w:r>
    </w:p>
    <w:p w14:paraId="2F5EDB25" w14:textId="63DAE4A6" w:rsidR="00CC0E80" w:rsidRPr="005F5D85" w:rsidRDefault="00B44492" w:rsidP="001F1BD6">
      <w:pPr>
        <w:rPr>
          <w:lang w:val="en-GB" w:eastAsia="zh-CN"/>
        </w:rPr>
      </w:pPr>
      <w:r w:rsidRPr="005F5D85">
        <w:rPr>
          <w:lang w:val="en-GB" w:eastAsia="zh-CN"/>
        </w:rPr>
        <w:t xml:space="preserve">The additional latency when the UE is in eDRX </w:t>
      </w:r>
      <w:r w:rsidR="005F5D85" w:rsidRPr="005F5D85">
        <w:rPr>
          <w:lang w:val="en-GB" w:eastAsia="zh-CN"/>
        </w:rPr>
        <w:t>can be very long:</w:t>
      </w:r>
    </w:p>
    <w:p w14:paraId="5F829722" w14:textId="14DB4084" w:rsidR="005F5D85" w:rsidRPr="005F5D85" w:rsidRDefault="005F5D85" w:rsidP="001F1BD6">
      <w:pPr>
        <w:rPr>
          <w:lang w:val="en-GB" w:eastAsia="zh-CN"/>
        </w:rPr>
      </w:pPr>
      <w:r>
        <w:rPr>
          <w:lang w:val="en-GB" w:eastAsia="zh-CN"/>
        </w:rPr>
        <w:t xml:space="preserve">In RRC_IDLE the UE can be configured with an eDRX cycle length up to </w:t>
      </w:r>
      <w:r w:rsidRPr="000C11DB">
        <w:rPr>
          <w:lang w:val="en-GB" w:eastAsia="zh-CN"/>
        </w:rPr>
        <w:t>10485,76 seconds</w:t>
      </w:r>
      <w:r>
        <w:rPr>
          <w:lang w:val="en-GB" w:eastAsia="zh-CN"/>
        </w:rPr>
        <w:t xml:space="preserve"> (</w:t>
      </w:r>
      <w:r w:rsidRPr="000C11DB">
        <w:rPr>
          <w:lang w:val="en-GB" w:eastAsia="zh-CN"/>
        </w:rPr>
        <w:t>2,9 h</w:t>
      </w:r>
      <w:r>
        <w:rPr>
          <w:lang w:val="en-GB" w:eastAsia="zh-CN"/>
        </w:rPr>
        <w:t>). In RRC_INACTIVE the UE can be configured with an eDRX cycle length up to 10,24 sec, provided that the UE is configured with eDRX in RRC_IDLE.</w:t>
      </w:r>
      <w:r>
        <w:rPr>
          <w:lang w:val="en-GB" w:eastAsia="zh-CN"/>
        </w:rPr>
        <w:t xml:space="preserve"> In Rel-18 the eDRX in RRC_INACTIVE will be increased (e.g. similar as for RRC_IDLE). </w:t>
      </w:r>
    </w:p>
    <w:p w14:paraId="51CB6E3B" w14:textId="0B71FF61" w:rsidR="00CC0E80" w:rsidRPr="00CC0E80" w:rsidRDefault="00CC0E80" w:rsidP="001F1BD6">
      <w:pPr>
        <w:rPr>
          <w:b/>
          <w:bCs/>
          <w:lang w:val="en-GB" w:eastAsia="zh-CN"/>
        </w:rPr>
      </w:pPr>
      <w:r>
        <w:rPr>
          <w:b/>
          <w:bCs/>
          <w:lang w:val="en-GB" w:eastAsia="zh-CN"/>
        </w:rPr>
        <w:t>MICO mode</w:t>
      </w:r>
    </w:p>
    <w:p w14:paraId="02407C29" w14:textId="588718B3" w:rsidR="001F1BD6" w:rsidRDefault="00CC0E80" w:rsidP="001F1BD6">
      <w:pPr>
        <w:rPr>
          <w:lang w:val="en-GB" w:eastAsia="zh-CN"/>
        </w:rPr>
      </w:pPr>
      <w:r>
        <w:rPr>
          <w:lang w:val="en-GB" w:eastAsia="zh-CN"/>
        </w:rPr>
        <w:lastRenderedPageBreak/>
        <w:t xml:space="preserve">When the UE activates MICO mode the UE is not reachable in CM-IDLE until the UE initiates UL transmission or periodic registration. For emergency call back it is specified in 24.501: </w:t>
      </w:r>
    </w:p>
    <w:p w14:paraId="1871BA8E" w14:textId="77777777" w:rsidR="00CC0E80" w:rsidRPr="00CC0E80" w:rsidRDefault="00CC0E80" w:rsidP="00CC0E80">
      <w:pPr>
        <w:spacing w:after="0"/>
        <w:rPr>
          <w:rFonts w:ascii="Times New Roman" w:hAnsi="Times New Roman"/>
          <w:b/>
          <w:bCs/>
          <w:color w:val="2E74B5" w:themeColor="accent5" w:themeShade="BF"/>
          <w:sz w:val="18"/>
          <w:szCs w:val="18"/>
          <w:lang w:eastAsia="ja-JP"/>
        </w:rPr>
      </w:pPr>
      <w:r w:rsidRPr="00CC0E80">
        <w:rPr>
          <w:rFonts w:ascii="Times New Roman" w:hAnsi="Times New Roman"/>
          <w:b/>
          <w:bCs/>
          <w:color w:val="2E74B5" w:themeColor="accent5" w:themeShade="BF"/>
          <w:sz w:val="18"/>
          <w:szCs w:val="18"/>
          <w:lang w:eastAsia="ja-JP"/>
        </w:rPr>
        <w:t>MICO mode</w:t>
      </w:r>
    </w:p>
    <w:p w14:paraId="6D8EC03C" w14:textId="6509E90A" w:rsidR="00CC0E80" w:rsidRDefault="00CC0E80" w:rsidP="001F1BD6">
      <w:pPr>
        <w:rPr>
          <w:rFonts w:ascii="Times New Roman" w:hAnsi="Times New Roman"/>
          <w:color w:val="2E74B5" w:themeColor="accent5" w:themeShade="BF"/>
          <w:sz w:val="18"/>
          <w:szCs w:val="18"/>
          <w:lang w:eastAsia="ja-JP"/>
        </w:rPr>
      </w:pPr>
      <w:r w:rsidRPr="00CC0E80">
        <w:rPr>
          <w:rFonts w:ascii="Times New Roman" w:hAnsi="Times New Roman"/>
          <w:color w:val="2E74B5" w:themeColor="accent5" w:themeShade="BF"/>
          <w:sz w:val="18"/>
          <w:szCs w:val="18"/>
          <w:lang w:eastAsia="ja-JP"/>
        </w:rPr>
        <w:t>To enable an emergency call back, the UE should wait for a UE implementation-specific duration of time before requesting the use of MICO mode after the release of the emergency PDU session.</w:t>
      </w:r>
    </w:p>
    <w:p w14:paraId="483E133A" w14:textId="15C31C74" w:rsidR="00CC0E80" w:rsidRDefault="00CC0E80" w:rsidP="00CC0E80">
      <w:r>
        <w:rPr>
          <w:lang w:val="en-GB" w:eastAsia="zh-CN"/>
        </w:rPr>
        <w:t xml:space="preserve">The periodic registration timer (T3512) can be configured very long (GPRS timer 3) i.e. up </w:t>
      </w:r>
      <w:r w:rsidRPr="00FB1DA3">
        <w:rPr>
          <w:lang w:val="en-GB" w:eastAsia="zh-CN"/>
        </w:rPr>
        <w:t xml:space="preserve">to </w:t>
      </w:r>
      <w:r>
        <w:t xml:space="preserve">9920 hours ~ 1,1 </w:t>
      </w:r>
      <w:proofErr w:type="gramStart"/>
      <w:r>
        <w:t>year</w:t>
      </w:r>
      <w:proofErr w:type="gramEnd"/>
      <w:r>
        <w:t xml:space="preserve"> (aka </w:t>
      </w:r>
      <w:r w:rsidRPr="00856C12">
        <w:t>sabbatical</w:t>
      </w:r>
      <w:r>
        <w:t>).</w:t>
      </w:r>
    </w:p>
    <w:p w14:paraId="792745F6" w14:textId="34192778" w:rsidR="00CC0E80" w:rsidRDefault="00B44492" w:rsidP="00B44492">
      <w:pPr>
        <w:pStyle w:val="Heading2"/>
      </w:pPr>
      <w:r>
        <w:t>Emergency PDU session</w:t>
      </w:r>
      <w:r w:rsidR="0019008B">
        <w:t xml:space="preserve"> in gNB</w:t>
      </w:r>
    </w:p>
    <w:p w14:paraId="3C6088FF" w14:textId="61FDC7F6" w:rsidR="00B44492" w:rsidRDefault="0019008B" w:rsidP="00CC0E80">
      <w:pPr>
        <w:rPr>
          <w:lang w:eastAsia="ja-JP"/>
        </w:rPr>
      </w:pPr>
      <w:r>
        <w:rPr>
          <w:lang w:eastAsia="ja-JP"/>
        </w:rPr>
        <w:t>The operator is required to reserve an ARP value for emergency calls (</w:t>
      </w:r>
      <w:r w:rsidR="0036764F">
        <w:rPr>
          <w:lang w:eastAsia="ja-JP"/>
        </w:rPr>
        <w:t>23.501</w:t>
      </w:r>
      <w:r>
        <w:rPr>
          <w:lang w:eastAsia="ja-JP"/>
        </w:rPr>
        <w:t xml:space="preserve"> section 5.16.4): </w:t>
      </w:r>
    </w:p>
    <w:p w14:paraId="1F56A05F" w14:textId="17C8D1BE" w:rsidR="0036764F" w:rsidRDefault="0036764F" w:rsidP="0036764F">
      <w:pPr>
        <w:spacing w:after="0"/>
        <w:rPr>
          <w:rFonts w:ascii="Times New Roman" w:hAnsi="Times New Roman"/>
          <w:color w:val="2E74B5" w:themeColor="accent5" w:themeShade="BF"/>
          <w:sz w:val="18"/>
          <w:szCs w:val="18"/>
          <w:lang w:eastAsia="ja-JP"/>
        </w:rPr>
      </w:pPr>
      <w:r w:rsidRPr="0036764F">
        <w:rPr>
          <w:rFonts w:ascii="Times New Roman" w:hAnsi="Times New Roman"/>
          <w:color w:val="2E74B5" w:themeColor="accent5" w:themeShade="BF"/>
          <w:sz w:val="18"/>
          <w:szCs w:val="18"/>
          <w:lang w:eastAsia="ja-JP"/>
        </w:rPr>
        <w:t>When the (R)AN resources for Emergency Services are established, the ARP value for Emergency Services indicates the usage for Emergency Services to the 5G-AN.</w:t>
      </w:r>
    </w:p>
    <w:p w14:paraId="0E2315D5" w14:textId="2716E9AE" w:rsidR="0036764F" w:rsidRDefault="0036764F" w:rsidP="0036764F">
      <w:pPr>
        <w:spacing w:after="0"/>
        <w:rPr>
          <w:rFonts w:ascii="Times New Roman" w:hAnsi="Times New Roman"/>
          <w:color w:val="2E74B5" w:themeColor="accent5" w:themeShade="BF"/>
          <w:sz w:val="18"/>
          <w:szCs w:val="18"/>
          <w:lang w:eastAsia="ja-JP"/>
        </w:rPr>
      </w:pPr>
      <w:r>
        <w:rPr>
          <w:rFonts w:ascii="Times New Roman" w:hAnsi="Times New Roman"/>
          <w:color w:val="2E74B5" w:themeColor="accent5" w:themeShade="BF"/>
          <w:sz w:val="18"/>
          <w:szCs w:val="18"/>
          <w:lang w:eastAsia="ja-JP"/>
        </w:rPr>
        <w:t>…</w:t>
      </w:r>
    </w:p>
    <w:p w14:paraId="2E85CF60" w14:textId="77777777" w:rsidR="0036764F" w:rsidRPr="0036764F" w:rsidRDefault="0036764F" w:rsidP="0036764F">
      <w:pPr>
        <w:rPr>
          <w:rFonts w:ascii="Times New Roman" w:hAnsi="Times New Roman"/>
          <w:color w:val="2E74B5" w:themeColor="accent5" w:themeShade="BF"/>
          <w:sz w:val="18"/>
          <w:szCs w:val="18"/>
          <w:lang w:eastAsia="ja-JP"/>
        </w:rPr>
      </w:pPr>
      <w:r w:rsidRPr="0036764F">
        <w:rPr>
          <w:rFonts w:ascii="Times New Roman" w:hAnsi="Times New Roman"/>
          <w:color w:val="2E74B5" w:themeColor="accent5" w:themeShade="BF"/>
          <w:sz w:val="18"/>
          <w:szCs w:val="18"/>
          <w:lang w:eastAsia="ja-JP"/>
        </w:rPr>
        <w:t>The ARP reserved for emergency service shall only be assigned to QoS Flows associated with an emergency PDU Session. If the UE is Emergency Registered over a given access, it shall not request a PDU Session to any other DNN over this access.</w:t>
      </w:r>
    </w:p>
    <w:p w14:paraId="4A7DD481" w14:textId="00A29A01" w:rsidR="0019008B" w:rsidRDefault="00786D42" w:rsidP="00CC0E80">
      <w:pPr>
        <w:rPr>
          <w:lang w:eastAsia="ja-JP"/>
        </w:rPr>
      </w:pPr>
      <w:r>
        <w:rPr>
          <w:lang w:eastAsia="ja-JP"/>
        </w:rPr>
        <w:t>This means, that in case there is RAN paging, the gNB knows when the UE has an emergency PDU session and is not using eDRX, WUS or PEI, even when configured. The gNB will then also not use those features when paging the UE and not delay the MT call (e.g. emergency call back).</w:t>
      </w:r>
    </w:p>
    <w:p w14:paraId="286BE29E" w14:textId="23E23A34" w:rsidR="0019008B" w:rsidRDefault="00786D42" w:rsidP="00CC0E80">
      <w:pPr>
        <w:rPr>
          <w:lang w:eastAsia="ja-JP"/>
        </w:rPr>
      </w:pPr>
      <w:r>
        <w:rPr>
          <w:lang w:eastAsia="ja-JP"/>
        </w:rPr>
        <w:t xml:space="preserve">But in case there is CM-IDLE paging, then it is not </w:t>
      </w:r>
      <w:r w:rsidR="005F5D85">
        <w:rPr>
          <w:lang w:eastAsia="ja-JP"/>
        </w:rPr>
        <w:t>an explicit indication</w:t>
      </w:r>
      <w:r>
        <w:rPr>
          <w:lang w:eastAsia="ja-JP"/>
        </w:rPr>
        <w:t xml:space="preserve"> in the Paging message from the AMF that the UE has an emergency PDU session</w:t>
      </w:r>
      <w:r w:rsidR="00E34F03">
        <w:rPr>
          <w:lang w:eastAsia="ja-JP"/>
        </w:rPr>
        <w:t xml:space="preserve"> (in our understanding)</w:t>
      </w:r>
      <w:r>
        <w:rPr>
          <w:lang w:eastAsia="ja-JP"/>
        </w:rPr>
        <w:t>.</w:t>
      </w:r>
      <w:r w:rsidR="00E34F03">
        <w:rPr>
          <w:lang w:eastAsia="ja-JP"/>
        </w:rPr>
        <w:t xml:space="preserve"> There is a Paging Priority that the AMF could set to the highest priority for emergency calls, but that priority may be used in other cases as well. </w:t>
      </w:r>
    </w:p>
    <w:p w14:paraId="38DF995C" w14:textId="2FC662D6" w:rsidR="005F5D85" w:rsidRDefault="005F5D85" w:rsidP="00CC0E80">
      <w:pPr>
        <w:rPr>
          <w:lang w:eastAsia="ja-JP"/>
        </w:rPr>
      </w:pPr>
      <w:r>
        <w:rPr>
          <w:lang w:eastAsia="ja-JP"/>
        </w:rPr>
        <w:t xml:space="preserve">In 23.401 it </w:t>
      </w:r>
      <w:proofErr w:type="gramStart"/>
      <w:r>
        <w:rPr>
          <w:lang w:eastAsia="ja-JP"/>
        </w:rPr>
        <w:t>says :</w:t>
      </w:r>
      <w:proofErr w:type="gramEnd"/>
    </w:p>
    <w:p w14:paraId="6637D651" w14:textId="2BC28840" w:rsidR="005F5D85" w:rsidRPr="005F5D85" w:rsidRDefault="005F5D85" w:rsidP="005F5D85">
      <w:pPr>
        <w:pStyle w:val="B1"/>
        <w:rPr>
          <w:color w:val="2E74B5" w:themeColor="accent5" w:themeShade="BF"/>
          <w:sz w:val="18"/>
          <w:szCs w:val="18"/>
          <w:lang w:val="en-SE"/>
        </w:rPr>
      </w:pPr>
      <w:r w:rsidRPr="005F5D85">
        <w:rPr>
          <w:color w:val="2E74B5" w:themeColor="accent5" w:themeShade="BF"/>
          <w:sz w:val="18"/>
          <w:szCs w:val="18"/>
          <w:lang w:val="en-SE"/>
        </w:rPr>
        <w:t xml:space="preserve">      When the UE has bearers for emergency bearer services, the UE and MME follow regular discontinuous reception as defined in clause 5.13 and shall not use the extended idle mode DRX. </w:t>
      </w:r>
    </w:p>
    <w:p w14:paraId="5728B61E" w14:textId="7C1B3B8B" w:rsidR="005F5D85" w:rsidRDefault="005F5D85" w:rsidP="00CC0E80">
      <w:pPr>
        <w:rPr>
          <w:lang w:eastAsia="ja-JP"/>
        </w:rPr>
      </w:pPr>
      <w:r>
        <w:rPr>
          <w:lang w:eastAsia="ja-JP"/>
        </w:rPr>
        <w:t>This can be interpreted that the MME does not include the eDRX info (</w:t>
      </w:r>
      <w:r w:rsidR="00156E1C" w:rsidRPr="00156E1C">
        <w:rPr>
          <w:i/>
          <w:iCs/>
          <w:lang w:eastAsia="ja-JP"/>
        </w:rPr>
        <w:t>NR Paging eDRX Information</w:t>
      </w:r>
      <w:r>
        <w:rPr>
          <w:lang w:eastAsia="ja-JP"/>
        </w:rPr>
        <w:t>) in the Paging message to the gNB, in which case the gNB will use normal DRX. But it is not clear if the network would follow similar approach for WUS and PEI, i.e. omit the</w:t>
      </w:r>
      <w:r w:rsidR="00156E1C">
        <w:rPr>
          <w:lang w:eastAsia="ja-JP"/>
        </w:rPr>
        <w:t xml:space="preserve"> paging capabilities</w:t>
      </w:r>
      <w:r>
        <w:rPr>
          <w:lang w:eastAsia="ja-JP"/>
        </w:rPr>
        <w:t xml:space="preserve"> (</w:t>
      </w:r>
      <w:r w:rsidRPr="005F5D85">
        <w:rPr>
          <w:i/>
          <w:iCs/>
          <w:lang w:eastAsia="ja-JP"/>
        </w:rPr>
        <w:t>UE Radio Capability for Paging</w:t>
      </w:r>
      <w:r>
        <w:rPr>
          <w:lang w:eastAsia="ja-JP"/>
        </w:rPr>
        <w:t>)</w:t>
      </w:r>
      <w:r w:rsidR="00156E1C">
        <w:rPr>
          <w:lang w:eastAsia="ja-JP"/>
        </w:rPr>
        <w:t xml:space="preserve">. The CN will not inspect/set the paging capability container, and the paging capability may include other capabilities than WUS/PEI: </w:t>
      </w:r>
    </w:p>
    <w:p w14:paraId="2BB4E993" w14:textId="6C228DF0" w:rsidR="00786D42" w:rsidRDefault="00E34F03" w:rsidP="00CC0E80">
      <w:pPr>
        <w:rPr>
          <w:lang w:eastAsia="ja-JP"/>
        </w:rPr>
      </w:pPr>
      <w:r w:rsidRPr="00E34F03">
        <w:rPr>
          <w:b/>
          <w:bCs/>
          <w:lang w:eastAsia="ja-JP"/>
        </w:rPr>
        <w:t>Observation 1</w:t>
      </w:r>
      <w:r>
        <w:rPr>
          <w:lang w:eastAsia="ja-JP"/>
        </w:rPr>
        <w:t>: It requires further study if the gNB knows for CM-IDLE paging if the UE has an emergency PD</w:t>
      </w:r>
      <w:r w:rsidR="00156E1C">
        <w:rPr>
          <w:lang w:eastAsia="ja-JP"/>
        </w:rPr>
        <w:t>U session</w:t>
      </w:r>
      <w:r>
        <w:rPr>
          <w:lang w:eastAsia="ja-JP"/>
        </w:rPr>
        <w:t>.</w:t>
      </w:r>
    </w:p>
    <w:p w14:paraId="5A9CBCB0" w14:textId="300BB25A" w:rsidR="00786D42" w:rsidRDefault="00E34F03" w:rsidP="00CC0E80">
      <w:pPr>
        <w:rPr>
          <w:lang w:eastAsia="ja-JP"/>
        </w:rPr>
      </w:pPr>
      <w:r>
        <w:rPr>
          <w:lang w:eastAsia="ja-JP"/>
        </w:rPr>
        <w:t>In case the UE and gNB are not perfectly synchronized</w:t>
      </w:r>
      <w:r w:rsidR="00767444">
        <w:rPr>
          <w:lang w:eastAsia="ja-JP"/>
        </w:rPr>
        <w:t xml:space="preserve"> about the emergency PDU session status,</w:t>
      </w:r>
      <w:r>
        <w:rPr>
          <w:lang w:eastAsia="ja-JP"/>
        </w:rPr>
        <w:t xml:space="preserve"> then there can be inter-operability issues (</w:t>
      </w:r>
      <w:r w:rsidR="00767444">
        <w:rPr>
          <w:lang w:eastAsia="ja-JP"/>
        </w:rPr>
        <w:t>UE monitors PEI but gNB does not use PE</w:t>
      </w:r>
      <w:r w:rsidR="00A348EA">
        <w:rPr>
          <w:lang w:eastAsia="ja-JP"/>
        </w:rPr>
        <w:t>I</w:t>
      </w:r>
      <w:r w:rsidR="00767444">
        <w:rPr>
          <w:lang w:eastAsia="ja-JP"/>
        </w:rPr>
        <w:t xml:space="preserve"> =&gt; UE misses paging) or the paging is delayed during an emergency (UE does not monitor PEI but gNB uses </w:t>
      </w:r>
      <w:r w:rsidR="00A348EA">
        <w:rPr>
          <w:lang w:eastAsia="ja-JP"/>
        </w:rPr>
        <w:t xml:space="preserve">PEI </w:t>
      </w:r>
      <w:r w:rsidR="00767444">
        <w:rPr>
          <w:lang w:eastAsia="ja-JP"/>
        </w:rPr>
        <w:t xml:space="preserve">=&gt; paging is delayed when it arrives in between the PEI offset and Paging Occasions). </w:t>
      </w:r>
    </w:p>
    <w:p w14:paraId="64BA312C" w14:textId="1C1113AF" w:rsidR="00767444" w:rsidRDefault="00767444" w:rsidP="00CC0E80">
      <w:pPr>
        <w:rPr>
          <w:lang w:eastAsia="ja-JP"/>
        </w:rPr>
      </w:pPr>
      <w:r>
        <w:rPr>
          <w:lang w:eastAsia="ja-JP"/>
        </w:rPr>
        <w:t>Time will most likely reveal the missing details.</w:t>
      </w:r>
    </w:p>
    <w:p w14:paraId="5E650D32" w14:textId="77777777" w:rsidR="009D725A" w:rsidRDefault="009D725A" w:rsidP="009D725A">
      <w:pPr>
        <w:pStyle w:val="Heading1"/>
        <w:jc w:val="both"/>
      </w:pPr>
      <w:bookmarkStart w:id="5" w:name="_Toc242573360"/>
      <w:r>
        <w:t>Summary</w:t>
      </w:r>
      <w:bookmarkEnd w:id="5"/>
    </w:p>
    <w:p w14:paraId="65B81F03" w14:textId="036A7AF3" w:rsidR="001659F2" w:rsidRDefault="001659F2" w:rsidP="001659F2">
      <w:bookmarkStart w:id="6" w:name="_Toc242573361"/>
      <w:r>
        <w:t xml:space="preserve">RAN2 is kindly asked to </w:t>
      </w:r>
      <w:r w:rsidR="00910638">
        <w:t xml:space="preserve">discuss </w:t>
      </w:r>
      <w:r w:rsidR="00767444">
        <w:t>UE power saving during an emergency</w:t>
      </w:r>
      <w:r>
        <w:t xml:space="preserve">: </w:t>
      </w:r>
    </w:p>
    <w:p w14:paraId="6912DD72" w14:textId="77777777" w:rsidR="00156E1C" w:rsidRDefault="00156E1C" w:rsidP="00156E1C">
      <w:pPr>
        <w:rPr>
          <w:lang w:eastAsia="ja-JP"/>
        </w:rPr>
      </w:pPr>
      <w:r w:rsidRPr="00E34F03">
        <w:rPr>
          <w:b/>
          <w:bCs/>
          <w:lang w:eastAsia="ja-JP"/>
        </w:rPr>
        <w:t>Observation 1</w:t>
      </w:r>
      <w:r>
        <w:rPr>
          <w:lang w:eastAsia="ja-JP"/>
        </w:rPr>
        <w:t>: It requires further study if the gNB knows for CM-IDLE paging if the UE has an emergency PDU session.</w:t>
      </w:r>
    </w:p>
    <w:p w14:paraId="5A15FD36" w14:textId="77777777" w:rsidR="009D725A" w:rsidRDefault="009D725A" w:rsidP="009D725A">
      <w:pPr>
        <w:pStyle w:val="Heading1"/>
        <w:rPr>
          <w:noProof/>
        </w:rPr>
      </w:pPr>
      <w:r>
        <w:rPr>
          <w:noProof/>
        </w:rPr>
        <w:lastRenderedPageBreak/>
        <w:t>References</w:t>
      </w:r>
      <w:bookmarkEnd w:id="6"/>
    </w:p>
    <w:p w14:paraId="3B41BBDB" w14:textId="416E73E3" w:rsidR="00163D9F" w:rsidRDefault="0092772D"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163D9F" w:rsidRPr="00163D9F">
          <w:rPr>
            <w:rStyle w:val="Hyperlink"/>
            <w:rFonts w:cs="Arial"/>
            <w:sz w:val="16"/>
            <w:szCs w:val="16"/>
            <w:lang w:val="de-DE"/>
          </w:rPr>
          <w:t>R2-2212304</w:t>
        </w:r>
      </w:hyperlink>
      <w:r w:rsidR="00163D9F">
        <w:rPr>
          <w:rFonts w:cs="Arial"/>
          <w:sz w:val="16"/>
          <w:szCs w:val="16"/>
          <w:lang w:val="de-DE"/>
        </w:rPr>
        <w:t xml:space="preserve">, </w:t>
      </w:r>
      <w:r w:rsidR="00163D9F" w:rsidRPr="00163D9F">
        <w:rPr>
          <w:rFonts w:cs="Arial"/>
          <w:i/>
          <w:iCs/>
          <w:sz w:val="16"/>
          <w:szCs w:val="16"/>
          <w:lang w:val="de-DE"/>
        </w:rPr>
        <w:t>PEI and WUS during an emergency</w:t>
      </w:r>
      <w:r w:rsidR="00163D9F">
        <w:rPr>
          <w:rFonts w:cs="Arial"/>
          <w:sz w:val="16"/>
          <w:szCs w:val="16"/>
          <w:lang w:val="de-DE"/>
        </w:rPr>
        <w:t xml:space="preserve">, </w:t>
      </w:r>
      <w:r w:rsidR="00163D9F" w:rsidRPr="00163D9F">
        <w:rPr>
          <w:rFonts w:cs="Arial"/>
          <w:sz w:val="16"/>
          <w:szCs w:val="16"/>
          <w:lang w:val="de-DE"/>
        </w:rPr>
        <w:t>Ericsson</w:t>
      </w:r>
      <w:r w:rsidR="00163D9F">
        <w:rPr>
          <w:rFonts w:cs="Arial"/>
          <w:sz w:val="16"/>
          <w:szCs w:val="16"/>
          <w:lang w:val="de-DE"/>
        </w:rPr>
        <w:t>, DISC, Rel-17, RAN2#120</w:t>
      </w:r>
    </w:p>
    <w:p w14:paraId="456097D1" w14:textId="1A2F6917" w:rsidR="00A44436" w:rsidRDefault="0092772D"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A44436" w:rsidRPr="0019008B">
          <w:rPr>
            <w:rStyle w:val="Hyperlink"/>
            <w:rFonts w:cs="Arial"/>
            <w:sz w:val="16"/>
            <w:szCs w:val="16"/>
            <w:lang w:val="de-DE"/>
          </w:rPr>
          <w:t>S2-153788</w:t>
        </w:r>
      </w:hyperlink>
      <w:r w:rsidR="00A44436">
        <w:rPr>
          <w:rFonts w:cs="Arial"/>
          <w:sz w:val="16"/>
          <w:szCs w:val="16"/>
          <w:lang w:val="de-DE"/>
        </w:rPr>
        <w:t xml:space="preserve">, </w:t>
      </w:r>
      <w:r w:rsidR="0019008B" w:rsidRPr="0019008B">
        <w:rPr>
          <w:rFonts w:cs="Arial"/>
          <w:i/>
          <w:iCs/>
          <w:sz w:val="16"/>
          <w:szCs w:val="16"/>
          <w:lang w:val="de-DE"/>
        </w:rPr>
        <w:t>Emergency call and eDRX</w:t>
      </w:r>
      <w:r w:rsidR="0019008B">
        <w:rPr>
          <w:rFonts w:cs="Arial"/>
          <w:sz w:val="16"/>
          <w:szCs w:val="16"/>
          <w:lang w:val="de-DE"/>
        </w:rPr>
        <w:t xml:space="preserve">, CR 23.060, HTC, </w:t>
      </w:r>
      <w:r w:rsidR="0036764F">
        <w:rPr>
          <w:rFonts w:cs="Arial"/>
          <w:sz w:val="16"/>
          <w:szCs w:val="16"/>
          <w:lang w:val="de-DE"/>
        </w:rPr>
        <w:t xml:space="preserve">SA2#112, </w:t>
      </w:r>
      <w:r w:rsidR="0019008B">
        <w:rPr>
          <w:rFonts w:cs="Arial"/>
          <w:sz w:val="16"/>
          <w:szCs w:val="16"/>
          <w:lang w:val="de-DE"/>
        </w:rPr>
        <w:t>Rel-13</w:t>
      </w:r>
    </w:p>
    <w:p w14:paraId="27DF6595" w14:textId="1AFC0053" w:rsidR="005F5D85" w:rsidRPr="005F5D85" w:rsidRDefault="005F5D85" w:rsidP="005F5D85">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Pr="005F5D85">
          <w:rPr>
            <w:rStyle w:val="Hyperlink"/>
            <w:rFonts w:cs="Arial"/>
            <w:sz w:val="16"/>
            <w:szCs w:val="16"/>
            <w:lang w:val="de-DE"/>
          </w:rPr>
          <w:t>SP-150611</w:t>
        </w:r>
      </w:hyperlink>
      <w:r>
        <w:rPr>
          <w:rFonts w:cs="Arial"/>
          <w:sz w:val="16"/>
          <w:szCs w:val="16"/>
          <w:lang w:val="de-DE"/>
        </w:rPr>
        <w:t xml:space="preserve">, </w:t>
      </w:r>
      <w:r w:rsidRPr="005F5D85">
        <w:rPr>
          <w:rFonts w:cs="Arial"/>
          <w:i/>
          <w:iCs/>
          <w:sz w:val="16"/>
          <w:szCs w:val="16"/>
          <w:lang w:val="de-DE"/>
        </w:rPr>
        <w:t>9 CRs to 23.060, 23.272, 23.401, 23.682 (eDRX, Rel 13)</w:t>
      </w:r>
      <w:r w:rsidRPr="005F5D85">
        <w:rPr>
          <w:rFonts w:cs="Arial"/>
          <w:i/>
          <w:iCs/>
          <w:sz w:val="16"/>
          <w:szCs w:val="16"/>
          <w:lang w:val="de-DE"/>
        </w:rPr>
        <w:t>,</w:t>
      </w:r>
      <w:r>
        <w:rPr>
          <w:rFonts w:cs="Arial"/>
          <w:sz w:val="16"/>
          <w:szCs w:val="16"/>
          <w:lang w:val="de-DE"/>
        </w:rPr>
        <w:t xml:space="preserve"> SA#70, Rel-13</w:t>
      </w:r>
    </w:p>
    <w:p w14:paraId="5851CD05" w14:textId="6E8B2448" w:rsidR="00694D51" w:rsidRDefault="00694D51" w:rsidP="00694D51">
      <w:pPr>
        <w:pStyle w:val="Heading1"/>
      </w:pPr>
      <w:r>
        <w:t>Annex: NAS references</w:t>
      </w:r>
    </w:p>
    <w:p w14:paraId="5533234A" w14:textId="77777777" w:rsidR="00694D51" w:rsidRPr="00D12EDF" w:rsidRDefault="00694D51" w:rsidP="00694D51">
      <w:pPr>
        <w:rPr>
          <w:b/>
          <w:bCs/>
          <w:u w:val="single"/>
          <w:lang w:val="en-GB" w:eastAsia="zh-CN"/>
        </w:rPr>
      </w:pPr>
      <w:r w:rsidRPr="00D12EDF">
        <w:rPr>
          <w:b/>
          <w:bCs/>
          <w:u w:val="single"/>
          <w:lang w:val="en-GB" w:eastAsia="zh-CN"/>
        </w:rPr>
        <w:t>24.301 NAS LTE (Rel-16)</w:t>
      </w:r>
    </w:p>
    <w:p w14:paraId="25DDABFF" w14:textId="77777777" w:rsidR="00694D51" w:rsidRPr="00CC42D5" w:rsidRDefault="00694D51" w:rsidP="00694D51">
      <w:pPr>
        <w:spacing w:after="0"/>
        <w:rPr>
          <w:rFonts w:ascii="Times New Roman" w:hAnsi="Times New Roman"/>
          <w:b/>
          <w:bCs/>
          <w:sz w:val="16"/>
          <w:szCs w:val="16"/>
        </w:rPr>
      </w:pPr>
      <w:r w:rsidRPr="00CC42D5">
        <w:rPr>
          <w:rFonts w:ascii="Times New Roman" w:hAnsi="Times New Roman"/>
          <w:b/>
          <w:bCs/>
          <w:sz w:val="16"/>
          <w:szCs w:val="16"/>
        </w:rPr>
        <w:t>5.3.12</w:t>
      </w:r>
      <w:r w:rsidRPr="00CC42D5">
        <w:rPr>
          <w:rFonts w:ascii="Times New Roman" w:hAnsi="Times New Roman"/>
          <w:b/>
          <w:bCs/>
          <w:sz w:val="16"/>
          <w:szCs w:val="16"/>
        </w:rPr>
        <w:tab/>
        <w:t>Extended idle-mode DRX cycle</w:t>
      </w:r>
    </w:p>
    <w:p w14:paraId="441C0E82" w14:textId="77777777" w:rsidR="00694D51" w:rsidRPr="00CC42D5" w:rsidRDefault="00694D51" w:rsidP="00694D51">
      <w:pPr>
        <w:spacing w:after="0"/>
        <w:rPr>
          <w:rFonts w:ascii="Times New Roman" w:hAnsi="Times New Roman"/>
          <w:sz w:val="16"/>
          <w:szCs w:val="16"/>
          <w:highlight w:val="yellow"/>
        </w:rPr>
      </w:pPr>
      <w:r w:rsidRPr="00CC42D5">
        <w:rPr>
          <w:rFonts w:ascii="Times New Roman" w:hAnsi="Times New Roman"/>
          <w:sz w:val="16"/>
          <w:szCs w:val="16"/>
        </w:rPr>
        <w:t xml:space="preserve">The UE may request the use of extended idle-mode DRX cycle (eDRX) during an attach or tracking area updating procedure by including the extended DRX parameters IE (see 3GPP TS 23.682 [11A] and 3GPP TS 23.401 [10]). </w:t>
      </w:r>
      <w:r w:rsidRPr="00CC42D5">
        <w:rPr>
          <w:rFonts w:ascii="Times New Roman" w:hAnsi="Times New Roman"/>
          <w:sz w:val="16"/>
          <w:szCs w:val="16"/>
          <w:highlight w:val="yellow"/>
        </w:rPr>
        <w:t>The UE shall not request the use of eDRX during:</w:t>
      </w:r>
    </w:p>
    <w:p w14:paraId="036565E6" w14:textId="77777777" w:rsidR="00694D51" w:rsidRPr="00CC42D5" w:rsidRDefault="00694D51" w:rsidP="00694D51">
      <w:pPr>
        <w:pStyle w:val="B1"/>
        <w:spacing w:after="0"/>
        <w:rPr>
          <w:sz w:val="16"/>
          <w:szCs w:val="16"/>
          <w:highlight w:val="yellow"/>
        </w:rPr>
      </w:pPr>
      <w:r w:rsidRPr="00CC42D5">
        <w:rPr>
          <w:sz w:val="16"/>
          <w:szCs w:val="16"/>
          <w:highlight w:val="yellow"/>
        </w:rPr>
        <w:t>-</w:t>
      </w:r>
      <w:r w:rsidRPr="00CC42D5">
        <w:rPr>
          <w:sz w:val="16"/>
          <w:szCs w:val="16"/>
          <w:highlight w:val="yellow"/>
        </w:rPr>
        <w:tab/>
        <w:t xml:space="preserve">an attach for emergency bearer services </w:t>
      </w:r>
      <w:proofErr w:type="gramStart"/>
      <w:r w:rsidRPr="00CC42D5">
        <w:rPr>
          <w:sz w:val="16"/>
          <w:szCs w:val="16"/>
          <w:highlight w:val="yellow"/>
        </w:rPr>
        <w:t>procedure;</w:t>
      </w:r>
      <w:proofErr w:type="gramEnd"/>
    </w:p>
    <w:p w14:paraId="6402E5C5" w14:textId="77777777" w:rsidR="00694D51" w:rsidRPr="00CC42D5" w:rsidRDefault="00694D51" w:rsidP="00694D51">
      <w:pPr>
        <w:pStyle w:val="B1"/>
        <w:spacing w:after="0"/>
        <w:rPr>
          <w:sz w:val="16"/>
          <w:szCs w:val="16"/>
        </w:rPr>
      </w:pPr>
      <w:r w:rsidRPr="00CC42D5">
        <w:rPr>
          <w:sz w:val="16"/>
          <w:szCs w:val="16"/>
          <w:highlight w:val="yellow"/>
        </w:rPr>
        <w:t>-</w:t>
      </w:r>
      <w:r w:rsidRPr="00CC42D5">
        <w:rPr>
          <w:sz w:val="16"/>
          <w:szCs w:val="16"/>
          <w:highlight w:val="yellow"/>
        </w:rPr>
        <w:tab/>
        <w:t>a tracking area updating procedure for the UE attached for emergency bearer services; or</w:t>
      </w:r>
    </w:p>
    <w:p w14:paraId="5E359FC4" w14:textId="77777777" w:rsidR="00694D51" w:rsidRPr="00CC42D5" w:rsidRDefault="00694D51" w:rsidP="00694D51">
      <w:pPr>
        <w:pStyle w:val="B1"/>
        <w:spacing w:after="0"/>
        <w:rPr>
          <w:sz w:val="16"/>
          <w:szCs w:val="16"/>
        </w:rPr>
      </w:pPr>
      <w:r w:rsidRPr="00CC42D5">
        <w:rPr>
          <w:sz w:val="16"/>
          <w:szCs w:val="16"/>
        </w:rPr>
        <w:t>-</w:t>
      </w:r>
      <w:r w:rsidRPr="00CC42D5">
        <w:rPr>
          <w:sz w:val="16"/>
          <w:szCs w:val="16"/>
        </w:rPr>
        <w:tab/>
        <w:t>an attach for access to RLOS.</w:t>
      </w:r>
    </w:p>
    <w:p w14:paraId="4A3EFCF1" w14:textId="77777777" w:rsidR="00694D51" w:rsidRPr="00CC42D5" w:rsidRDefault="00694D51" w:rsidP="00694D51">
      <w:pPr>
        <w:spacing w:after="0"/>
        <w:rPr>
          <w:rFonts w:ascii="Times New Roman" w:hAnsi="Times New Roman"/>
          <w:sz w:val="16"/>
          <w:szCs w:val="16"/>
        </w:rPr>
      </w:pPr>
      <w:r w:rsidRPr="00CC42D5">
        <w:rPr>
          <w:rFonts w:ascii="Times New Roman" w:hAnsi="Times New Roman"/>
          <w:sz w:val="16"/>
          <w:szCs w:val="16"/>
        </w:rPr>
        <w:t>The UE and the network may negotiate eDRX parameters during a tracking area updating procedure when the UE has a PDN connection for emergency bearer services.</w:t>
      </w:r>
    </w:p>
    <w:p w14:paraId="6D7A821D" w14:textId="77777777" w:rsidR="00694D51" w:rsidRPr="00CC42D5" w:rsidRDefault="00694D51" w:rsidP="00694D51">
      <w:pPr>
        <w:spacing w:after="0"/>
        <w:rPr>
          <w:rFonts w:ascii="Times New Roman" w:hAnsi="Times New Roman"/>
          <w:sz w:val="16"/>
          <w:szCs w:val="16"/>
        </w:rPr>
      </w:pPr>
      <w:r w:rsidRPr="00CC42D5">
        <w:rPr>
          <w:rFonts w:ascii="Times New Roman" w:hAnsi="Times New Roman"/>
          <w:sz w:val="16"/>
          <w:szCs w:val="16"/>
        </w:rPr>
        <w:t xml:space="preserve">The network accepts the request to use the eDRX by providing the extended DRX parameters IE when accepting the attach or the tracking area updating procedure. </w:t>
      </w:r>
      <w:r w:rsidRPr="00D12EDF">
        <w:rPr>
          <w:rFonts w:ascii="Times New Roman" w:hAnsi="Times New Roman"/>
          <w:sz w:val="16"/>
          <w:szCs w:val="16"/>
          <w:highlight w:val="yellow"/>
        </w:rPr>
        <w:t xml:space="preserve">The UE </w:t>
      </w:r>
      <w:r w:rsidRPr="00D12EDF">
        <w:rPr>
          <w:rFonts w:ascii="Times New Roman" w:hAnsi="Times New Roman"/>
          <w:sz w:val="16"/>
          <w:szCs w:val="16"/>
          <w:highlight w:val="yellow"/>
          <w:lang w:eastAsia="zh-CN"/>
        </w:rPr>
        <w:t>shall</w:t>
      </w:r>
      <w:r w:rsidRPr="00D12EDF">
        <w:rPr>
          <w:rFonts w:ascii="Times New Roman" w:hAnsi="Times New Roman"/>
          <w:sz w:val="16"/>
          <w:szCs w:val="16"/>
          <w:highlight w:val="yellow"/>
        </w:rPr>
        <w:t xml:space="preserve"> use eDRX only if it received the extended DRX parameters IE </w:t>
      </w:r>
      <w:r w:rsidRPr="00D12EDF">
        <w:rPr>
          <w:rFonts w:ascii="Times New Roman" w:hAnsi="Times New Roman"/>
          <w:sz w:val="16"/>
          <w:szCs w:val="16"/>
          <w:highlight w:val="yellow"/>
          <w:lang w:eastAsia="zh-CN"/>
        </w:rPr>
        <w:t xml:space="preserve">during the last </w:t>
      </w:r>
      <w:r w:rsidRPr="00D12EDF">
        <w:rPr>
          <w:rFonts w:ascii="Times New Roman" w:hAnsi="Times New Roman"/>
          <w:sz w:val="16"/>
          <w:szCs w:val="16"/>
          <w:highlight w:val="yellow"/>
        </w:rPr>
        <w:t xml:space="preserve">attach or tracking area updating procedure </w:t>
      </w:r>
      <w:r w:rsidRPr="00920214">
        <w:rPr>
          <w:rFonts w:ascii="Times New Roman" w:hAnsi="Times New Roman"/>
          <w:color w:val="FF0000"/>
          <w:sz w:val="16"/>
          <w:szCs w:val="16"/>
          <w:highlight w:val="yellow"/>
        </w:rPr>
        <w:t>and the UE does not have a PDN connection for emergency bearer services</w:t>
      </w:r>
      <w:r w:rsidRPr="00D12EDF">
        <w:rPr>
          <w:rFonts w:ascii="Times New Roman" w:hAnsi="Times New Roman"/>
          <w:sz w:val="16"/>
          <w:szCs w:val="16"/>
          <w:highlight w:val="yellow"/>
        </w:rPr>
        <w:t>.</w:t>
      </w:r>
    </w:p>
    <w:p w14:paraId="0FDE8734" w14:textId="77777777" w:rsidR="00694D51" w:rsidRPr="00CC42D5" w:rsidRDefault="00694D51" w:rsidP="00694D51">
      <w:pPr>
        <w:pStyle w:val="NO"/>
        <w:spacing w:after="0"/>
        <w:rPr>
          <w:sz w:val="16"/>
          <w:szCs w:val="16"/>
        </w:rPr>
      </w:pPr>
      <w:r w:rsidRPr="00CC42D5">
        <w:rPr>
          <w:sz w:val="16"/>
          <w:szCs w:val="16"/>
        </w:rPr>
        <w:t>NOTE:</w:t>
      </w:r>
      <w:r w:rsidRPr="00CC42D5">
        <w:rPr>
          <w:sz w:val="16"/>
          <w:szCs w:val="16"/>
        </w:rPr>
        <w:tab/>
        <w:t>If the UE wants to keep using eDRX, the UE includes the extended DRX parameters IE in each attach or tracking area updating procedure.</w:t>
      </w:r>
    </w:p>
    <w:p w14:paraId="66F58252" w14:textId="77777777" w:rsidR="00694D51" w:rsidRPr="00CC42D5" w:rsidRDefault="00694D51" w:rsidP="00694D51">
      <w:pPr>
        <w:spacing w:after="0"/>
        <w:rPr>
          <w:rFonts w:ascii="Times New Roman" w:hAnsi="Times New Roman"/>
          <w:sz w:val="16"/>
          <w:szCs w:val="16"/>
          <w:lang w:eastAsia="ko-KR"/>
        </w:rPr>
      </w:pPr>
      <w:r w:rsidRPr="00CC42D5">
        <w:rPr>
          <w:rFonts w:ascii="Times New Roman" w:hAnsi="Times New Roman"/>
          <w:sz w:val="16"/>
          <w:szCs w:val="16"/>
        </w:rPr>
        <w:t xml:space="preserve">If the UE received the extended DRX parameters IE </w:t>
      </w:r>
      <w:r w:rsidRPr="00CC42D5">
        <w:rPr>
          <w:rFonts w:ascii="Times New Roman" w:hAnsi="Times New Roman"/>
          <w:sz w:val="16"/>
          <w:szCs w:val="16"/>
          <w:lang w:eastAsia="zh-CN"/>
        </w:rPr>
        <w:t xml:space="preserve">during the last </w:t>
      </w:r>
      <w:r w:rsidRPr="00CC42D5">
        <w:rPr>
          <w:rFonts w:ascii="Times New Roman" w:hAnsi="Times New Roman"/>
          <w:sz w:val="16"/>
          <w:szCs w:val="16"/>
        </w:rPr>
        <w:t>attach or tracking area updating procedure, upo</w:t>
      </w:r>
      <w:r w:rsidRPr="00CC42D5">
        <w:rPr>
          <w:rFonts w:ascii="Times New Roman" w:hAnsi="Times New Roman"/>
          <w:sz w:val="16"/>
          <w:szCs w:val="16"/>
          <w:lang w:eastAsia="ko-KR"/>
        </w:rPr>
        <w:t xml:space="preserve">n successful completion of the PDN disconnect procedure </w:t>
      </w:r>
      <w:r w:rsidRPr="00CC42D5">
        <w:rPr>
          <w:rFonts w:ascii="Times New Roman" w:hAnsi="Times New Roman"/>
          <w:sz w:val="16"/>
          <w:szCs w:val="16"/>
        </w:rPr>
        <w:t xml:space="preserve">of the PDN connection for emergency bearer services </w:t>
      </w:r>
      <w:r w:rsidRPr="00CC42D5">
        <w:rPr>
          <w:rFonts w:ascii="Times New Roman" w:hAnsi="Times New Roman"/>
          <w:sz w:val="16"/>
          <w:szCs w:val="16"/>
          <w:lang w:eastAsia="ko-KR"/>
        </w:rPr>
        <w:t xml:space="preserve">or </w:t>
      </w:r>
      <w:r w:rsidRPr="00CC42D5">
        <w:rPr>
          <w:rFonts w:ascii="Times New Roman" w:hAnsi="Times New Roman"/>
          <w:sz w:val="16"/>
          <w:szCs w:val="16"/>
        </w:rPr>
        <w:t xml:space="preserve">EPS </w:t>
      </w:r>
      <w:r w:rsidRPr="00CC42D5">
        <w:rPr>
          <w:rFonts w:ascii="Times New Roman" w:hAnsi="Times New Roman"/>
          <w:sz w:val="16"/>
          <w:szCs w:val="16"/>
          <w:lang w:eastAsia="zh-CN"/>
        </w:rPr>
        <w:t xml:space="preserve">bearer </w:t>
      </w:r>
      <w:r w:rsidRPr="00CC42D5">
        <w:rPr>
          <w:rFonts w:ascii="Times New Roman" w:hAnsi="Times New Roman"/>
          <w:sz w:val="16"/>
          <w:szCs w:val="16"/>
        </w:rPr>
        <w:t>context de</w:t>
      </w:r>
      <w:r w:rsidRPr="00CC42D5">
        <w:rPr>
          <w:rFonts w:ascii="Times New Roman" w:hAnsi="Times New Roman"/>
          <w:sz w:val="16"/>
          <w:szCs w:val="16"/>
          <w:lang w:eastAsia="zh-CN"/>
        </w:rPr>
        <w:t>activation</w:t>
      </w:r>
      <w:r w:rsidRPr="00CC42D5">
        <w:rPr>
          <w:rFonts w:ascii="Times New Roman" w:hAnsi="Times New Roman"/>
          <w:sz w:val="16"/>
          <w:szCs w:val="16"/>
        </w:rPr>
        <w:t xml:space="preserve"> procedure</w:t>
      </w:r>
      <w:r w:rsidRPr="00CC42D5">
        <w:rPr>
          <w:rFonts w:ascii="Times New Roman" w:hAnsi="Times New Roman"/>
          <w:sz w:val="16"/>
          <w:szCs w:val="16"/>
          <w:lang w:eastAsia="ko-KR"/>
        </w:rPr>
        <w:t xml:space="preserve"> </w:t>
      </w:r>
      <w:r w:rsidRPr="00CC42D5">
        <w:rPr>
          <w:rFonts w:ascii="Times New Roman" w:hAnsi="Times New Roman"/>
          <w:sz w:val="16"/>
          <w:szCs w:val="16"/>
        </w:rPr>
        <w:t xml:space="preserve">of the EPS bearer context </w:t>
      </w:r>
      <w:r w:rsidRPr="00CC42D5">
        <w:rPr>
          <w:rFonts w:ascii="Times New Roman" w:hAnsi="Times New Roman"/>
          <w:sz w:val="16"/>
          <w:szCs w:val="16"/>
          <w:lang w:eastAsia="ko-KR"/>
        </w:rPr>
        <w:t>for emergency, the UE shall resume eDRX</w:t>
      </w:r>
      <w:r w:rsidRPr="00CC42D5">
        <w:rPr>
          <w:rFonts w:ascii="Times New Roman" w:hAnsi="Times New Roman"/>
          <w:sz w:val="16"/>
          <w:szCs w:val="16"/>
        </w:rPr>
        <w:t>.</w:t>
      </w:r>
    </w:p>
    <w:p w14:paraId="739578F9" w14:textId="77777777" w:rsidR="00694D51" w:rsidRPr="00CC42D5" w:rsidRDefault="00694D51" w:rsidP="00694D51">
      <w:pPr>
        <w:spacing w:after="0"/>
        <w:rPr>
          <w:rFonts w:ascii="Times New Roman" w:hAnsi="Times New Roman"/>
          <w:sz w:val="16"/>
          <w:szCs w:val="16"/>
          <w:lang w:eastAsia="ko-KR"/>
        </w:rPr>
      </w:pPr>
      <w:r w:rsidRPr="00CC42D5">
        <w:rPr>
          <w:rFonts w:ascii="Times New Roman" w:hAnsi="Times New Roman"/>
          <w:sz w:val="16"/>
          <w:szCs w:val="16"/>
        </w:rPr>
        <w:t xml:space="preserve">If the network has provided the extended DRX parameters IE </w:t>
      </w:r>
      <w:r w:rsidRPr="00CC42D5">
        <w:rPr>
          <w:rFonts w:ascii="Times New Roman" w:hAnsi="Times New Roman"/>
          <w:sz w:val="16"/>
          <w:szCs w:val="16"/>
          <w:lang w:eastAsia="zh-CN"/>
        </w:rPr>
        <w:t xml:space="preserve">during the last </w:t>
      </w:r>
      <w:r w:rsidRPr="00CC42D5">
        <w:rPr>
          <w:rFonts w:ascii="Times New Roman" w:hAnsi="Times New Roman"/>
          <w:sz w:val="16"/>
          <w:szCs w:val="16"/>
        </w:rPr>
        <w:t>attach or tracking area updating procedure, upo</w:t>
      </w:r>
      <w:r w:rsidRPr="00CC42D5">
        <w:rPr>
          <w:rFonts w:ascii="Times New Roman" w:hAnsi="Times New Roman"/>
          <w:sz w:val="16"/>
          <w:szCs w:val="16"/>
          <w:lang w:eastAsia="ko-KR"/>
        </w:rPr>
        <w:t xml:space="preserve">n successful completion of the PDN disconnect procedure </w:t>
      </w:r>
      <w:r w:rsidRPr="00CC42D5">
        <w:rPr>
          <w:rFonts w:ascii="Times New Roman" w:hAnsi="Times New Roman"/>
          <w:sz w:val="16"/>
          <w:szCs w:val="16"/>
        </w:rPr>
        <w:t xml:space="preserve">of the PDN connection for emergency bearer services </w:t>
      </w:r>
      <w:r w:rsidRPr="00CC42D5">
        <w:rPr>
          <w:rFonts w:ascii="Times New Roman" w:hAnsi="Times New Roman"/>
          <w:sz w:val="16"/>
          <w:szCs w:val="16"/>
          <w:lang w:eastAsia="ko-KR"/>
        </w:rPr>
        <w:t xml:space="preserve">or </w:t>
      </w:r>
      <w:r w:rsidRPr="00CC42D5">
        <w:rPr>
          <w:rFonts w:ascii="Times New Roman" w:hAnsi="Times New Roman"/>
          <w:sz w:val="16"/>
          <w:szCs w:val="16"/>
        </w:rPr>
        <w:t xml:space="preserve">EPS </w:t>
      </w:r>
      <w:r w:rsidRPr="00CC42D5">
        <w:rPr>
          <w:rFonts w:ascii="Times New Roman" w:hAnsi="Times New Roman"/>
          <w:sz w:val="16"/>
          <w:szCs w:val="16"/>
          <w:lang w:eastAsia="zh-CN"/>
        </w:rPr>
        <w:t xml:space="preserve">bearer </w:t>
      </w:r>
      <w:r w:rsidRPr="00CC42D5">
        <w:rPr>
          <w:rFonts w:ascii="Times New Roman" w:hAnsi="Times New Roman"/>
          <w:sz w:val="16"/>
          <w:szCs w:val="16"/>
        </w:rPr>
        <w:t>context de</w:t>
      </w:r>
      <w:r w:rsidRPr="00CC42D5">
        <w:rPr>
          <w:rFonts w:ascii="Times New Roman" w:hAnsi="Times New Roman"/>
          <w:sz w:val="16"/>
          <w:szCs w:val="16"/>
          <w:lang w:eastAsia="zh-CN"/>
        </w:rPr>
        <w:t>activation</w:t>
      </w:r>
      <w:r w:rsidRPr="00CC42D5">
        <w:rPr>
          <w:rFonts w:ascii="Times New Roman" w:hAnsi="Times New Roman"/>
          <w:sz w:val="16"/>
          <w:szCs w:val="16"/>
        </w:rPr>
        <w:t xml:space="preserve"> procedure</w:t>
      </w:r>
      <w:r w:rsidRPr="00CC42D5">
        <w:rPr>
          <w:rFonts w:ascii="Times New Roman" w:hAnsi="Times New Roman"/>
          <w:sz w:val="16"/>
          <w:szCs w:val="16"/>
          <w:lang w:eastAsia="ko-KR"/>
        </w:rPr>
        <w:t xml:space="preserve"> </w:t>
      </w:r>
      <w:r w:rsidRPr="00CC42D5">
        <w:rPr>
          <w:rFonts w:ascii="Times New Roman" w:hAnsi="Times New Roman"/>
          <w:sz w:val="16"/>
          <w:szCs w:val="16"/>
        </w:rPr>
        <w:t xml:space="preserve">of the EPS bearer context </w:t>
      </w:r>
      <w:r w:rsidRPr="00CC42D5">
        <w:rPr>
          <w:rFonts w:ascii="Times New Roman" w:hAnsi="Times New Roman"/>
          <w:sz w:val="16"/>
          <w:szCs w:val="16"/>
          <w:lang w:eastAsia="ko-KR"/>
        </w:rPr>
        <w:t>for emergency, the network shall resume eDRX</w:t>
      </w:r>
      <w:r w:rsidRPr="00CC42D5">
        <w:rPr>
          <w:rFonts w:ascii="Times New Roman" w:hAnsi="Times New Roman"/>
          <w:sz w:val="16"/>
          <w:szCs w:val="16"/>
        </w:rPr>
        <w:t>.</w:t>
      </w:r>
    </w:p>
    <w:p w14:paraId="484EEBF5" w14:textId="77777777" w:rsidR="00694D51" w:rsidRPr="00CC42D5" w:rsidRDefault="00694D51" w:rsidP="00694D51">
      <w:pPr>
        <w:spacing w:after="0"/>
        <w:rPr>
          <w:rFonts w:ascii="Times New Roman" w:hAnsi="Times New Roman"/>
          <w:sz w:val="16"/>
          <w:szCs w:val="16"/>
          <w:lang w:eastAsia="ko-KR"/>
        </w:rPr>
      </w:pPr>
      <w:r w:rsidRPr="00CC42D5">
        <w:rPr>
          <w:rFonts w:ascii="Times New Roman" w:hAnsi="Times New Roman"/>
          <w:sz w:val="16"/>
          <w:szCs w:val="16"/>
          <w:lang w:eastAsia="ko-KR"/>
        </w:rPr>
        <w:t xml:space="preserve">If the UE or the network locally releases the PDN connection for emergency bearer service, the UE or the network shall not use eDRX until the UE receives eDRX parameters during a tracking area updating procedure </w:t>
      </w:r>
      <w:r w:rsidRPr="00CC42D5">
        <w:rPr>
          <w:rFonts w:ascii="Times New Roman" w:hAnsi="Times New Roman"/>
          <w:sz w:val="16"/>
          <w:szCs w:val="16"/>
        </w:rPr>
        <w:t xml:space="preserve">with EPS bearer context synchronization </w:t>
      </w:r>
      <w:r w:rsidRPr="00CC42D5">
        <w:rPr>
          <w:rFonts w:ascii="Times New Roman" w:hAnsi="Times New Roman"/>
          <w:sz w:val="16"/>
          <w:szCs w:val="16"/>
          <w:lang w:eastAsia="ko-KR"/>
        </w:rPr>
        <w:t xml:space="preserve">or </w:t>
      </w:r>
      <w:r w:rsidRPr="00CC42D5">
        <w:rPr>
          <w:rFonts w:ascii="Times New Roman" w:hAnsi="Times New Roman"/>
          <w:sz w:val="16"/>
          <w:szCs w:val="16"/>
        </w:rPr>
        <w:t>upon successful completion of a service request procedure</w:t>
      </w:r>
      <w:r w:rsidRPr="00CC42D5">
        <w:rPr>
          <w:rFonts w:ascii="Times New Roman" w:hAnsi="Times New Roman"/>
          <w:sz w:val="16"/>
          <w:szCs w:val="16"/>
          <w:lang w:eastAsia="ko-KR"/>
        </w:rPr>
        <w:t>.</w:t>
      </w:r>
    </w:p>
    <w:p w14:paraId="16BEE774" w14:textId="77777777" w:rsidR="00694D51" w:rsidRPr="00CC42D5" w:rsidRDefault="00694D51" w:rsidP="00694D51">
      <w:pPr>
        <w:spacing w:after="0"/>
        <w:rPr>
          <w:rFonts w:ascii="Times New Roman" w:hAnsi="Times New Roman"/>
          <w:sz w:val="16"/>
          <w:szCs w:val="16"/>
        </w:rPr>
      </w:pPr>
      <w:r w:rsidRPr="00CC42D5">
        <w:rPr>
          <w:rFonts w:ascii="Times New Roman" w:hAnsi="Times New Roman"/>
          <w:sz w:val="16"/>
          <w:szCs w:val="16"/>
        </w:rPr>
        <w:t>If the UE did not receive the extended eDRX parameters IE, or if the UE has a PDN connection for emergency bearer services, the UE shall use the stored UE specific DRX parameter, if available.</w:t>
      </w:r>
    </w:p>
    <w:p w14:paraId="34C211A0" w14:textId="77777777" w:rsidR="00694D51" w:rsidRPr="00CC42D5" w:rsidRDefault="00694D51" w:rsidP="00694D51">
      <w:pPr>
        <w:spacing w:after="0"/>
        <w:rPr>
          <w:rFonts w:ascii="Times New Roman" w:hAnsi="Times New Roman"/>
          <w:sz w:val="16"/>
          <w:szCs w:val="16"/>
        </w:rPr>
      </w:pPr>
      <w:r w:rsidRPr="00CC42D5">
        <w:rPr>
          <w:rFonts w:ascii="Times New Roman" w:hAnsi="Times New Roman"/>
          <w:sz w:val="16"/>
          <w:szCs w:val="16"/>
        </w:rPr>
        <w:t>If the network did not accept the request to use eDRX, or if the UE has a PDN connection for emergency bearer services, the network shall use the stored UE specific DRX parameter, if available.</w:t>
      </w:r>
    </w:p>
    <w:p w14:paraId="142B01B7" w14:textId="77777777" w:rsidR="00694D51" w:rsidRDefault="00694D51" w:rsidP="00694D51">
      <w:pPr>
        <w:spacing w:after="0"/>
        <w:rPr>
          <w:rFonts w:ascii="Times New Roman" w:hAnsi="Times New Roman"/>
          <w:sz w:val="16"/>
          <w:szCs w:val="16"/>
        </w:rPr>
      </w:pPr>
      <w:r w:rsidRPr="00CC42D5">
        <w:rPr>
          <w:rFonts w:ascii="Times New Roman" w:hAnsi="Times New Roman"/>
          <w:sz w:val="16"/>
          <w:szCs w:val="16"/>
        </w:rPr>
        <w:t>If the network provided the extended DRX parameters IE which was different from the one requested by the UE and also assigned a new GUTI for the UE as described in subclause 5.5.3.2.4 during the last tracking area updating procedure, the network shall use the stored UE specific DRX parameter, if available, with the old GUTI and use the eDRX provided by the network with the new GUTI until the old GUTI can be considered as invalid by the network (see subclause 5.4.1.4).</w:t>
      </w:r>
    </w:p>
    <w:p w14:paraId="50ED941C" w14:textId="77777777" w:rsidR="00694D51" w:rsidRDefault="00694D51" w:rsidP="00694D51">
      <w:pPr>
        <w:spacing w:after="0"/>
        <w:rPr>
          <w:rFonts w:ascii="Times New Roman" w:hAnsi="Times New Roman"/>
          <w:sz w:val="16"/>
          <w:szCs w:val="16"/>
        </w:rPr>
      </w:pPr>
    </w:p>
    <w:p w14:paraId="4557CCB7" w14:textId="77777777" w:rsidR="00694D51" w:rsidRPr="00056E02" w:rsidRDefault="00694D51" w:rsidP="00694D51">
      <w:pPr>
        <w:spacing w:after="0"/>
        <w:rPr>
          <w:rFonts w:ascii="Times New Roman" w:hAnsi="Times New Roman"/>
          <w:b/>
          <w:bCs/>
          <w:sz w:val="16"/>
          <w:szCs w:val="16"/>
        </w:rPr>
      </w:pPr>
      <w:r w:rsidRPr="00056E02">
        <w:rPr>
          <w:rFonts w:ascii="Times New Roman" w:hAnsi="Times New Roman"/>
          <w:b/>
          <w:bCs/>
          <w:sz w:val="16"/>
          <w:szCs w:val="16"/>
        </w:rPr>
        <w:t>5.3.21</w:t>
      </w:r>
      <w:r w:rsidRPr="00056E02">
        <w:rPr>
          <w:rFonts w:ascii="Times New Roman" w:hAnsi="Times New Roman"/>
          <w:b/>
          <w:bCs/>
          <w:sz w:val="16"/>
          <w:szCs w:val="16"/>
        </w:rPr>
        <w:tab/>
        <w:t>Wake-up signal assistance</w:t>
      </w:r>
    </w:p>
    <w:p w14:paraId="54555A73" w14:textId="77777777" w:rsidR="00694D51" w:rsidRPr="00056E02" w:rsidRDefault="00694D51" w:rsidP="00694D51">
      <w:pPr>
        <w:spacing w:after="0"/>
        <w:rPr>
          <w:rFonts w:ascii="Times New Roman" w:hAnsi="Times New Roman"/>
          <w:sz w:val="16"/>
          <w:szCs w:val="16"/>
          <w:highlight w:val="yellow"/>
        </w:rPr>
      </w:pPr>
      <w:r w:rsidRPr="00056E02">
        <w:rPr>
          <w:rFonts w:ascii="Times New Roman" w:hAnsi="Times New Roman"/>
          <w:sz w:val="16"/>
          <w:szCs w:val="16"/>
        </w:rPr>
        <w:t xml:space="preserve">A UE supporting </w:t>
      </w:r>
      <w:r w:rsidRPr="00056E02">
        <w:rPr>
          <w:rFonts w:ascii="Times New Roman" w:hAnsi="Times New Roman"/>
          <w:sz w:val="16"/>
          <w:szCs w:val="16"/>
          <w:lang w:eastAsia="ko-KR"/>
        </w:rPr>
        <w:t>wake-up signal (WUS)</w:t>
      </w:r>
      <w:r w:rsidRPr="00056E02">
        <w:rPr>
          <w:rFonts w:ascii="Times New Roman" w:hAnsi="Times New Roman"/>
          <w:sz w:val="16"/>
          <w:szCs w:val="16"/>
        </w:rPr>
        <w:t xml:space="preserve"> assistance can indicate its WUS assistance capability during attach or tracking area updating procedure (see 3GPP TS 23.401 [10]). The UE supporting </w:t>
      </w:r>
      <w:r w:rsidRPr="00056E02">
        <w:rPr>
          <w:rFonts w:ascii="Times New Roman" w:hAnsi="Times New Roman"/>
          <w:sz w:val="16"/>
          <w:szCs w:val="16"/>
          <w:lang w:eastAsia="ko-KR"/>
        </w:rPr>
        <w:t xml:space="preserve">WUS </w:t>
      </w:r>
      <w:r w:rsidRPr="00056E02">
        <w:rPr>
          <w:rFonts w:ascii="Times New Roman" w:hAnsi="Times New Roman"/>
          <w:sz w:val="16"/>
          <w:szCs w:val="16"/>
        </w:rPr>
        <w:t>assistance may include its UE paging probability information in the Requested WUS assistance information IE</w:t>
      </w:r>
      <w:r>
        <w:rPr>
          <w:rFonts w:ascii="Times New Roman" w:hAnsi="Times New Roman"/>
          <w:sz w:val="16"/>
          <w:szCs w:val="16"/>
        </w:rPr>
        <w:t xml:space="preserve"> </w:t>
      </w:r>
      <w:r w:rsidRPr="00056E02">
        <w:rPr>
          <w:rFonts w:ascii="Times New Roman" w:hAnsi="Times New Roman"/>
          <w:sz w:val="16"/>
          <w:szCs w:val="16"/>
        </w:rPr>
        <w:t xml:space="preserve">during an attach or tracking area updating procedure (see 3GPP TS 23.401 [10]). </w:t>
      </w:r>
      <w:r w:rsidRPr="00056E02">
        <w:rPr>
          <w:rFonts w:ascii="Times New Roman" w:hAnsi="Times New Roman"/>
          <w:sz w:val="16"/>
          <w:szCs w:val="16"/>
          <w:highlight w:val="yellow"/>
        </w:rPr>
        <w:t>The UE shall not include its UE paging probability information during:</w:t>
      </w:r>
    </w:p>
    <w:p w14:paraId="697BE30A" w14:textId="77777777" w:rsidR="00694D51" w:rsidRPr="00056E02" w:rsidRDefault="00694D51" w:rsidP="00694D51">
      <w:pPr>
        <w:pStyle w:val="B1"/>
        <w:spacing w:after="0"/>
        <w:rPr>
          <w:sz w:val="16"/>
          <w:szCs w:val="16"/>
          <w:highlight w:val="yellow"/>
        </w:rPr>
      </w:pPr>
      <w:r w:rsidRPr="00056E02">
        <w:rPr>
          <w:sz w:val="16"/>
          <w:szCs w:val="16"/>
          <w:highlight w:val="yellow"/>
        </w:rPr>
        <w:t>-</w:t>
      </w:r>
      <w:r w:rsidRPr="00056E02">
        <w:rPr>
          <w:sz w:val="16"/>
          <w:szCs w:val="16"/>
          <w:highlight w:val="yellow"/>
        </w:rPr>
        <w:tab/>
        <w:t>an attach for emergency bearer services procedure; or</w:t>
      </w:r>
    </w:p>
    <w:p w14:paraId="50C1DABC" w14:textId="77777777" w:rsidR="00694D51" w:rsidRPr="00056E02" w:rsidRDefault="00694D51" w:rsidP="00694D51">
      <w:pPr>
        <w:pStyle w:val="B1"/>
        <w:spacing w:after="0"/>
        <w:rPr>
          <w:sz w:val="16"/>
          <w:szCs w:val="16"/>
        </w:rPr>
      </w:pPr>
      <w:r w:rsidRPr="00056E02">
        <w:rPr>
          <w:sz w:val="16"/>
          <w:szCs w:val="16"/>
          <w:highlight w:val="yellow"/>
        </w:rPr>
        <w:t>-</w:t>
      </w:r>
      <w:r w:rsidRPr="00056E02">
        <w:rPr>
          <w:sz w:val="16"/>
          <w:szCs w:val="16"/>
          <w:highlight w:val="yellow"/>
        </w:rPr>
        <w:tab/>
        <w:t>a tracking area updating procedure for the UE attached for emergency bearer services.</w:t>
      </w:r>
    </w:p>
    <w:p w14:paraId="37F151E9" w14:textId="77777777" w:rsidR="00694D51" w:rsidRPr="00056E02" w:rsidRDefault="00694D51" w:rsidP="00694D51">
      <w:pPr>
        <w:spacing w:after="0"/>
        <w:rPr>
          <w:rFonts w:ascii="Times New Roman" w:hAnsi="Times New Roman"/>
          <w:sz w:val="16"/>
          <w:szCs w:val="16"/>
        </w:rPr>
      </w:pPr>
      <w:r w:rsidRPr="00920214">
        <w:rPr>
          <w:rFonts w:ascii="Times New Roman" w:hAnsi="Times New Roman"/>
          <w:sz w:val="16"/>
          <w:szCs w:val="16"/>
          <w:highlight w:val="yellow"/>
        </w:rPr>
        <w:t xml:space="preserve">The UE is not attached for emergency bearer services </w:t>
      </w:r>
      <w:r w:rsidRPr="00920214">
        <w:rPr>
          <w:rFonts w:ascii="Times New Roman" w:hAnsi="Times New Roman"/>
          <w:color w:val="FF0000"/>
          <w:sz w:val="16"/>
          <w:szCs w:val="16"/>
          <w:highlight w:val="yellow"/>
        </w:rPr>
        <w:t>and the network may negotiate the UE paging probability information during an attach or tracking area updating procedure when the UE is not attached for emergency bearer services.</w:t>
      </w:r>
      <w:r w:rsidRPr="00920214">
        <w:rPr>
          <w:rFonts w:ascii="Times New Roman" w:hAnsi="Times New Roman"/>
          <w:color w:val="FF0000"/>
          <w:sz w:val="16"/>
          <w:szCs w:val="16"/>
        </w:rPr>
        <w:t xml:space="preserve"> </w:t>
      </w:r>
      <w:r w:rsidRPr="00056E02">
        <w:rPr>
          <w:rFonts w:ascii="Times New Roman" w:hAnsi="Times New Roman"/>
          <w:sz w:val="16"/>
          <w:szCs w:val="16"/>
        </w:rPr>
        <w:t xml:space="preserve">The UE paging probability information is an assistance information used to determine the WUS group for paging UE (see 3GPP TS 23.401 [10], </w:t>
      </w:r>
      <w:r w:rsidRPr="00056E02">
        <w:rPr>
          <w:rFonts w:ascii="Times New Roman" w:hAnsi="Times New Roman"/>
          <w:sz w:val="16"/>
          <w:szCs w:val="16"/>
          <w:lang w:eastAsia="zh-CN"/>
        </w:rPr>
        <w:t>3GPP TS 36.300 [20]</w:t>
      </w:r>
      <w:r w:rsidRPr="00056E02">
        <w:rPr>
          <w:rFonts w:ascii="Times New Roman" w:hAnsi="Times New Roman"/>
          <w:sz w:val="16"/>
          <w:szCs w:val="16"/>
        </w:rPr>
        <w:t>).</w:t>
      </w:r>
    </w:p>
    <w:p w14:paraId="3FE03BE6" w14:textId="77777777" w:rsidR="00694D51" w:rsidRPr="00056E02" w:rsidRDefault="00694D51" w:rsidP="00694D51">
      <w:pPr>
        <w:pStyle w:val="NO"/>
        <w:spacing w:after="0"/>
        <w:rPr>
          <w:sz w:val="16"/>
          <w:szCs w:val="16"/>
        </w:rPr>
      </w:pPr>
      <w:r w:rsidRPr="00056E02">
        <w:rPr>
          <w:sz w:val="16"/>
          <w:szCs w:val="16"/>
        </w:rPr>
        <w:t>NOTE:</w:t>
      </w:r>
      <w:r w:rsidRPr="00056E02">
        <w:rPr>
          <w:sz w:val="16"/>
          <w:szCs w:val="16"/>
        </w:rPr>
        <w:tab/>
        <w:t>The determination of UE paging probability information is up to UE implementation.</w:t>
      </w:r>
    </w:p>
    <w:p w14:paraId="1866C1BF" w14:textId="77777777" w:rsidR="00694D51" w:rsidRPr="00056E02" w:rsidRDefault="00694D51" w:rsidP="00694D51">
      <w:pPr>
        <w:spacing w:after="0"/>
        <w:rPr>
          <w:rFonts w:ascii="Times New Roman" w:hAnsi="Times New Roman"/>
          <w:sz w:val="16"/>
          <w:szCs w:val="16"/>
        </w:rPr>
      </w:pPr>
      <w:r w:rsidRPr="00056E02">
        <w:rPr>
          <w:rFonts w:ascii="Times New Roman" w:hAnsi="Times New Roman"/>
          <w:sz w:val="16"/>
          <w:szCs w:val="16"/>
        </w:rPr>
        <w:t>If the UE is not attached for emergency bearer services and the network accepts the use of the WUS assistance for the UE, the network determines the negotiated UE paging probability information for the UE based on the requested UE paging probability information, if any, local configuration or previous statistical information for the UE, and then indicates the negotiated UE paging probability information in the Negotiated WUS assistance information IE to the UE when accepting the attach or the tracking area updating procedure. The network shall store the negotiated UE paging probability information in the EMM context of the UE for paging.</w:t>
      </w:r>
    </w:p>
    <w:p w14:paraId="39237209" w14:textId="77777777" w:rsidR="00694D51" w:rsidRPr="00056E02" w:rsidRDefault="00694D51" w:rsidP="00694D51">
      <w:pPr>
        <w:spacing w:after="0"/>
        <w:rPr>
          <w:rFonts w:ascii="Times New Roman" w:hAnsi="Times New Roman"/>
          <w:sz w:val="16"/>
          <w:szCs w:val="16"/>
        </w:rPr>
      </w:pPr>
      <w:r w:rsidRPr="00056E02">
        <w:rPr>
          <w:rFonts w:ascii="Times New Roman" w:hAnsi="Times New Roman"/>
          <w:sz w:val="16"/>
          <w:szCs w:val="16"/>
        </w:rPr>
        <w:t xml:space="preserve">The UE </w:t>
      </w:r>
      <w:r w:rsidRPr="00056E02">
        <w:rPr>
          <w:rFonts w:ascii="Times New Roman" w:hAnsi="Times New Roman"/>
          <w:sz w:val="16"/>
          <w:szCs w:val="16"/>
          <w:lang w:eastAsia="zh-CN"/>
        </w:rPr>
        <w:t>shall</w:t>
      </w:r>
      <w:r w:rsidRPr="00056E02">
        <w:rPr>
          <w:rFonts w:ascii="Times New Roman" w:hAnsi="Times New Roman"/>
          <w:sz w:val="16"/>
          <w:szCs w:val="16"/>
        </w:rPr>
        <w:t xml:space="preserve"> use WUS assistance only if it received the Negotiated WUS assistance information IE </w:t>
      </w:r>
      <w:r w:rsidRPr="00056E02">
        <w:rPr>
          <w:rFonts w:ascii="Times New Roman" w:hAnsi="Times New Roman"/>
          <w:sz w:val="16"/>
          <w:szCs w:val="16"/>
          <w:lang w:eastAsia="zh-CN"/>
        </w:rPr>
        <w:t xml:space="preserve">during the last </w:t>
      </w:r>
      <w:r w:rsidRPr="00056E02">
        <w:rPr>
          <w:rFonts w:ascii="Times New Roman" w:hAnsi="Times New Roman"/>
          <w:sz w:val="16"/>
          <w:szCs w:val="16"/>
        </w:rPr>
        <w:t xml:space="preserve">attach or tracking area updating procedure. If the UE did not receive the Negotiated WUS assistance information IE </w:t>
      </w:r>
      <w:r w:rsidRPr="00056E02">
        <w:rPr>
          <w:rFonts w:ascii="Times New Roman" w:hAnsi="Times New Roman"/>
          <w:sz w:val="16"/>
          <w:szCs w:val="16"/>
          <w:lang w:eastAsia="zh-CN"/>
        </w:rPr>
        <w:t xml:space="preserve">during the last </w:t>
      </w:r>
      <w:r w:rsidRPr="00056E02">
        <w:rPr>
          <w:rFonts w:ascii="Times New Roman" w:hAnsi="Times New Roman"/>
          <w:sz w:val="16"/>
          <w:szCs w:val="16"/>
        </w:rPr>
        <w:t>attach or tracking area updating procedure, the UE shall not use WUS assistance.</w:t>
      </w:r>
    </w:p>
    <w:p w14:paraId="1FDA9F35" w14:textId="77777777" w:rsidR="00694D51" w:rsidRPr="00056E02" w:rsidRDefault="00694D51" w:rsidP="00694D51">
      <w:pPr>
        <w:spacing w:after="0"/>
        <w:rPr>
          <w:rFonts w:ascii="Times New Roman" w:hAnsi="Times New Roman"/>
          <w:sz w:val="16"/>
          <w:szCs w:val="16"/>
        </w:rPr>
      </w:pPr>
      <w:r w:rsidRPr="00056E02">
        <w:rPr>
          <w:rFonts w:ascii="Times New Roman" w:hAnsi="Times New Roman"/>
          <w:sz w:val="16"/>
          <w:szCs w:val="16"/>
        </w:rPr>
        <w:t>If the network did not accept the request to use WUS assistance, the network shall delete the stored negotiated UE paging probability information for the UE, if available.</w:t>
      </w:r>
    </w:p>
    <w:p w14:paraId="211A893A" w14:textId="77777777" w:rsidR="00694D51" w:rsidRPr="00056E02" w:rsidRDefault="00694D51" w:rsidP="00694D51">
      <w:pPr>
        <w:spacing w:after="0"/>
        <w:rPr>
          <w:rFonts w:ascii="Times New Roman" w:hAnsi="Times New Roman"/>
          <w:sz w:val="16"/>
          <w:szCs w:val="16"/>
          <w:lang w:eastAsia="zh-CN"/>
        </w:rPr>
      </w:pPr>
      <w:r w:rsidRPr="00056E02">
        <w:rPr>
          <w:rFonts w:ascii="Times New Roman" w:hAnsi="Times New Roman"/>
          <w:sz w:val="16"/>
          <w:szCs w:val="16"/>
        </w:rPr>
        <w:t xml:space="preserve">When </w:t>
      </w:r>
      <w:r w:rsidRPr="00056E02">
        <w:rPr>
          <w:rFonts w:ascii="Times New Roman" w:hAnsi="Times New Roman"/>
          <w:sz w:val="16"/>
          <w:szCs w:val="16"/>
          <w:lang w:eastAsia="zh-CN"/>
        </w:rPr>
        <w:t>a</w:t>
      </w:r>
      <w:r w:rsidRPr="00056E02">
        <w:rPr>
          <w:rFonts w:ascii="Times New Roman" w:hAnsi="Times New Roman"/>
          <w:sz w:val="16"/>
          <w:szCs w:val="16"/>
          <w:lang w:eastAsia="ko-KR"/>
        </w:rPr>
        <w:t xml:space="preserve"> PDN connection for emergency bearer service</w:t>
      </w:r>
      <w:r w:rsidRPr="00056E02">
        <w:rPr>
          <w:rFonts w:ascii="Times New Roman" w:hAnsi="Times New Roman"/>
          <w:sz w:val="16"/>
          <w:szCs w:val="16"/>
        </w:rPr>
        <w:t xml:space="preserve"> is successfully established after the UE received the Negotiated WUS assistance information IE </w:t>
      </w:r>
      <w:r w:rsidRPr="00056E02">
        <w:rPr>
          <w:rFonts w:ascii="Times New Roman" w:hAnsi="Times New Roman"/>
          <w:sz w:val="16"/>
          <w:szCs w:val="16"/>
          <w:lang w:eastAsia="zh-CN"/>
        </w:rPr>
        <w:t xml:space="preserve">during the last </w:t>
      </w:r>
      <w:r w:rsidRPr="00056E02">
        <w:rPr>
          <w:rFonts w:ascii="Times New Roman" w:hAnsi="Times New Roman"/>
          <w:sz w:val="16"/>
          <w:szCs w:val="16"/>
        </w:rPr>
        <w:t xml:space="preserve">attach or tracking area updating procedure, the UE and the </w:t>
      </w:r>
      <w:r w:rsidRPr="00056E02">
        <w:rPr>
          <w:rFonts w:ascii="Times New Roman" w:hAnsi="Times New Roman"/>
          <w:sz w:val="16"/>
          <w:szCs w:val="16"/>
          <w:lang w:eastAsia="zh-CN"/>
        </w:rPr>
        <w:t>network</w:t>
      </w:r>
      <w:r w:rsidRPr="00056E02">
        <w:rPr>
          <w:rFonts w:ascii="Times New Roman" w:hAnsi="Times New Roman"/>
          <w:sz w:val="16"/>
          <w:szCs w:val="16"/>
        </w:rPr>
        <w:t xml:space="preserve"> shall</w:t>
      </w:r>
      <w:r w:rsidRPr="00056E02">
        <w:rPr>
          <w:rFonts w:ascii="Times New Roman" w:hAnsi="Times New Roman"/>
          <w:sz w:val="16"/>
          <w:szCs w:val="16"/>
          <w:lang w:eastAsia="zh-CN"/>
        </w:rPr>
        <w:t xml:space="preserve"> not use </w:t>
      </w:r>
      <w:r w:rsidRPr="00056E02">
        <w:rPr>
          <w:rFonts w:ascii="Times New Roman" w:hAnsi="Times New Roman"/>
          <w:sz w:val="16"/>
          <w:szCs w:val="16"/>
        </w:rPr>
        <w:t>WUS assistance information</w:t>
      </w:r>
      <w:r w:rsidRPr="00056E02">
        <w:rPr>
          <w:rFonts w:ascii="Times New Roman" w:hAnsi="Times New Roman"/>
          <w:sz w:val="16"/>
          <w:szCs w:val="16"/>
          <w:lang w:eastAsia="zh-CN"/>
        </w:rPr>
        <w:t xml:space="preserve"> until:</w:t>
      </w:r>
    </w:p>
    <w:p w14:paraId="120F28CD" w14:textId="77777777" w:rsidR="00694D51" w:rsidRPr="00056E02" w:rsidRDefault="00694D51" w:rsidP="00694D51">
      <w:pPr>
        <w:pStyle w:val="B1"/>
        <w:spacing w:after="0"/>
        <w:rPr>
          <w:sz w:val="16"/>
          <w:szCs w:val="16"/>
          <w:lang w:eastAsia="zh-CN"/>
        </w:rPr>
      </w:pPr>
      <w:r w:rsidRPr="00056E02">
        <w:rPr>
          <w:sz w:val="16"/>
          <w:szCs w:val="16"/>
          <w:lang w:eastAsia="zh-CN"/>
        </w:rPr>
        <w:t>-</w:t>
      </w:r>
      <w:r w:rsidRPr="00056E02">
        <w:rPr>
          <w:sz w:val="16"/>
          <w:szCs w:val="16"/>
          <w:lang w:eastAsia="zh-CN"/>
        </w:rPr>
        <w:tab/>
        <w:t xml:space="preserve">the </w:t>
      </w:r>
      <w:r w:rsidRPr="00056E02">
        <w:rPr>
          <w:sz w:val="16"/>
          <w:szCs w:val="16"/>
          <w:lang w:eastAsia="ko-KR"/>
        </w:rPr>
        <w:t xml:space="preserve">successful completion of the PDN disconnect procedure </w:t>
      </w:r>
      <w:r w:rsidRPr="00056E02">
        <w:rPr>
          <w:sz w:val="16"/>
          <w:szCs w:val="16"/>
        </w:rPr>
        <w:t xml:space="preserve">of the PDN connection for emergency bearer services </w:t>
      </w:r>
      <w:r w:rsidRPr="00056E02">
        <w:rPr>
          <w:sz w:val="16"/>
          <w:szCs w:val="16"/>
          <w:lang w:eastAsia="ko-KR"/>
        </w:rPr>
        <w:t xml:space="preserve">or </w:t>
      </w:r>
      <w:r w:rsidRPr="00056E02">
        <w:rPr>
          <w:sz w:val="16"/>
          <w:szCs w:val="16"/>
        </w:rPr>
        <w:t xml:space="preserve">EPS </w:t>
      </w:r>
      <w:r w:rsidRPr="00056E02">
        <w:rPr>
          <w:sz w:val="16"/>
          <w:szCs w:val="16"/>
          <w:lang w:eastAsia="zh-CN"/>
        </w:rPr>
        <w:t xml:space="preserve">bearer </w:t>
      </w:r>
      <w:r w:rsidRPr="00056E02">
        <w:rPr>
          <w:sz w:val="16"/>
          <w:szCs w:val="16"/>
        </w:rPr>
        <w:t>context de</w:t>
      </w:r>
      <w:r w:rsidRPr="00056E02">
        <w:rPr>
          <w:sz w:val="16"/>
          <w:szCs w:val="16"/>
          <w:lang w:eastAsia="zh-CN"/>
        </w:rPr>
        <w:t>activation</w:t>
      </w:r>
      <w:r w:rsidRPr="00056E02">
        <w:rPr>
          <w:sz w:val="16"/>
          <w:szCs w:val="16"/>
        </w:rPr>
        <w:t xml:space="preserve"> procedure</w:t>
      </w:r>
      <w:r w:rsidRPr="00056E02">
        <w:rPr>
          <w:sz w:val="16"/>
          <w:szCs w:val="16"/>
          <w:lang w:eastAsia="ko-KR"/>
        </w:rPr>
        <w:t xml:space="preserve"> </w:t>
      </w:r>
      <w:r w:rsidRPr="00056E02">
        <w:rPr>
          <w:sz w:val="16"/>
          <w:szCs w:val="16"/>
        </w:rPr>
        <w:t xml:space="preserve">of the EPS bearer context </w:t>
      </w:r>
      <w:r w:rsidRPr="00056E02">
        <w:rPr>
          <w:sz w:val="16"/>
          <w:szCs w:val="16"/>
          <w:lang w:eastAsia="ko-KR"/>
        </w:rPr>
        <w:t>for emergency</w:t>
      </w:r>
      <w:r w:rsidRPr="00056E02">
        <w:rPr>
          <w:sz w:val="16"/>
          <w:szCs w:val="16"/>
          <w:lang w:eastAsia="zh-CN"/>
        </w:rPr>
        <w:t>, or</w:t>
      </w:r>
    </w:p>
    <w:p w14:paraId="6A9CF2D2" w14:textId="77777777" w:rsidR="00694D51" w:rsidRPr="00056E02" w:rsidRDefault="00694D51" w:rsidP="00694D51">
      <w:pPr>
        <w:pStyle w:val="B1"/>
        <w:spacing w:after="0"/>
        <w:rPr>
          <w:sz w:val="16"/>
          <w:szCs w:val="16"/>
          <w:lang w:eastAsia="zh-CN"/>
        </w:rPr>
      </w:pPr>
      <w:r w:rsidRPr="00056E02">
        <w:rPr>
          <w:sz w:val="16"/>
          <w:szCs w:val="16"/>
          <w:lang w:eastAsia="zh-CN"/>
        </w:rPr>
        <w:lastRenderedPageBreak/>
        <w:t>-</w:t>
      </w:r>
      <w:r w:rsidRPr="00056E02">
        <w:rPr>
          <w:sz w:val="16"/>
          <w:szCs w:val="16"/>
          <w:lang w:eastAsia="zh-CN"/>
        </w:rPr>
        <w:tab/>
        <w:t xml:space="preserve">the UE receives </w:t>
      </w:r>
      <w:r w:rsidRPr="00056E02">
        <w:rPr>
          <w:sz w:val="16"/>
          <w:szCs w:val="16"/>
        </w:rPr>
        <w:t>WUS assistance information</w:t>
      </w:r>
      <w:r w:rsidRPr="00056E02">
        <w:rPr>
          <w:sz w:val="16"/>
          <w:szCs w:val="16"/>
          <w:lang w:eastAsia="zh-CN"/>
        </w:rPr>
        <w:t xml:space="preserve"> </w:t>
      </w:r>
      <w:r w:rsidRPr="00056E02">
        <w:rPr>
          <w:sz w:val="16"/>
          <w:szCs w:val="16"/>
          <w:lang w:eastAsia="ko-KR"/>
        </w:rPr>
        <w:t xml:space="preserve">during a tracking area updating procedure </w:t>
      </w:r>
      <w:r w:rsidRPr="00056E02">
        <w:rPr>
          <w:sz w:val="16"/>
          <w:szCs w:val="16"/>
        </w:rPr>
        <w:t xml:space="preserve">with EPS bearer context synchronization </w:t>
      </w:r>
      <w:r w:rsidRPr="00056E02">
        <w:rPr>
          <w:sz w:val="16"/>
          <w:szCs w:val="16"/>
          <w:lang w:eastAsia="ko-KR"/>
        </w:rPr>
        <w:t xml:space="preserve">or </w:t>
      </w:r>
      <w:r w:rsidRPr="00056E02">
        <w:rPr>
          <w:sz w:val="16"/>
          <w:szCs w:val="16"/>
        </w:rPr>
        <w:t xml:space="preserve">upon successful completion of a service request </w:t>
      </w:r>
      <w:proofErr w:type="gramStart"/>
      <w:r w:rsidRPr="00056E02">
        <w:rPr>
          <w:sz w:val="16"/>
          <w:szCs w:val="16"/>
        </w:rPr>
        <w:t>procedure</w:t>
      </w:r>
      <w:r w:rsidRPr="00056E02">
        <w:rPr>
          <w:sz w:val="16"/>
          <w:szCs w:val="16"/>
          <w:lang w:eastAsia="zh-CN"/>
        </w:rPr>
        <w:t>, if</w:t>
      </w:r>
      <w:proofErr w:type="gramEnd"/>
      <w:r w:rsidRPr="00056E02">
        <w:rPr>
          <w:sz w:val="16"/>
          <w:szCs w:val="16"/>
          <w:lang w:eastAsia="zh-CN"/>
        </w:rPr>
        <w:t xml:space="preserve"> </w:t>
      </w:r>
      <w:r w:rsidRPr="00056E02">
        <w:rPr>
          <w:sz w:val="16"/>
          <w:szCs w:val="16"/>
          <w:lang w:eastAsia="ko-KR"/>
        </w:rPr>
        <w:t>the UE or the network locally releases the PDN connection for emergency bearer service</w:t>
      </w:r>
      <w:r w:rsidRPr="00056E02">
        <w:rPr>
          <w:sz w:val="16"/>
          <w:szCs w:val="16"/>
          <w:lang w:eastAsia="zh-CN"/>
        </w:rPr>
        <w:t>.</w:t>
      </w:r>
    </w:p>
    <w:p w14:paraId="3657494F" w14:textId="77777777" w:rsidR="00694D51" w:rsidRPr="00D12EDF" w:rsidRDefault="00694D51" w:rsidP="00694D51">
      <w:pPr>
        <w:spacing w:after="0"/>
        <w:rPr>
          <w:rFonts w:ascii="Times New Roman" w:hAnsi="Times New Roman"/>
          <w:sz w:val="16"/>
          <w:szCs w:val="16"/>
        </w:rPr>
      </w:pPr>
    </w:p>
    <w:p w14:paraId="4DA4244E" w14:textId="77777777" w:rsidR="00694D51" w:rsidRDefault="00694D51" w:rsidP="00694D51">
      <w:pPr>
        <w:rPr>
          <w:b/>
          <w:bCs/>
          <w:u w:val="single"/>
          <w:lang w:val="en-GB" w:eastAsia="zh-CN"/>
        </w:rPr>
      </w:pPr>
      <w:r w:rsidRPr="00D12EDF">
        <w:rPr>
          <w:b/>
          <w:bCs/>
          <w:u w:val="single"/>
          <w:lang w:val="en-GB" w:eastAsia="zh-CN"/>
        </w:rPr>
        <w:t>24.501 NAS NR (Rel-17)</w:t>
      </w:r>
    </w:p>
    <w:p w14:paraId="2D119E8D" w14:textId="77777777" w:rsidR="00694D51" w:rsidRPr="00AB1213" w:rsidRDefault="00694D51" w:rsidP="00694D51">
      <w:pPr>
        <w:spacing w:after="0"/>
        <w:rPr>
          <w:rFonts w:ascii="Times New Roman" w:hAnsi="Times New Roman"/>
          <w:b/>
          <w:bCs/>
          <w:sz w:val="16"/>
          <w:szCs w:val="16"/>
        </w:rPr>
      </w:pPr>
      <w:r w:rsidRPr="00AB1213">
        <w:rPr>
          <w:rFonts w:ascii="Times New Roman" w:hAnsi="Times New Roman"/>
          <w:b/>
          <w:bCs/>
          <w:sz w:val="16"/>
          <w:szCs w:val="16"/>
        </w:rPr>
        <w:t>5.3.16</w:t>
      </w:r>
      <w:r w:rsidRPr="00AB1213">
        <w:rPr>
          <w:rFonts w:ascii="Times New Roman" w:hAnsi="Times New Roman"/>
          <w:b/>
          <w:bCs/>
          <w:sz w:val="16"/>
          <w:szCs w:val="16"/>
        </w:rPr>
        <w:tab/>
        <w:t>Extended DRX cycle for UEs in 5GMM-IDLE and 5GMM-CONNECTED mode with RRC inactive indication</w:t>
      </w:r>
    </w:p>
    <w:p w14:paraId="17FC5560" w14:textId="77777777" w:rsidR="00694D51" w:rsidRPr="00AB1213" w:rsidRDefault="00694D51" w:rsidP="00694D51">
      <w:pPr>
        <w:spacing w:after="0"/>
        <w:rPr>
          <w:rFonts w:ascii="Times New Roman" w:hAnsi="Times New Roman"/>
          <w:sz w:val="16"/>
          <w:szCs w:val="16"/>
        </w:rPr>
      </w:pPr>
      <w:r w:rsidRPr="00AB1213">
        <w:rPr>
          <w:rFonts w:ascii="Times New Roman" w:hAnsi="Times New Roman"/>
          <w:sz w:val="16"/>
          <w:szCs w:val="16"/>
        </w:rPr>
        <w:t>Extended DRX (eDRX) cycle is supported for a UE in N1 mode. When eDRX is requested by the UE and accepted by the network:</w:t>
      </w:r>
    </w:p>
    <w:p w14:paraId="466408A9" w14:textId="77777777" w:rsidR="00694D51" w:rsidRPr="00AB1213" w:rsidRDefault="00694D51" w:rsidP="00694D51">
      <w:pPr>
        <w:pStyle w:val="B1"/>
        <w:spacing w:after="0"/>
        <w:rPr>
          <w:sz w:val="16"/>
          <w:szCs w:val="16"/>
        </w:rPr>
      </w:pPr>
      <w:r w:rsidRPr="00AB1213">
        <w:rPr>
          <w:sz w:val="16"/>
          <w:szCs w:val="16"/>
        </w:rPr>
        <w:t>-</w:t>
      </w:r>
      <w:r w:rsidRPr="00AB1213">
        <w:rPr>
          <w:sz w:val="16"/>
          <w:szCs w:val="16"/>
        </w:rPr>
        <w:tab/>
        <w:t xml:space="preserve">if the UE is </w:t>
      </w:r>
      <w:r w:rsidRPr="00AB1213">
        <w:rPr>
          <w:sz w:val="16"/>
          <w:szCs w:val="16"/>
          <w:lang w:eastAsia="zh-CN"/>
        </w:rPr>
        <w:t xml:space="preserve">not </w:t>
      </w:r>
      <w:r w:rsidRPr="00AB1213">
        <w:rPr>
          <w:sz w:val="16"/>
          <w:szCs w:val="16"/>
        </w:rPr>
        <w:t xml:space="preserve">in </w:t>
      </w:r>
      <w:r w:rsidRPr="00AB1213">
        <w:rPr>
          <w:sz w:val="16"/>
          <w:szCs w:val="16"/>
          <w:lang w:eastAsia="zh-CN"/>
        </w:rPr>
        <w:t>N</w:t>
      </w:r>
      <w:r w:rsidRPr="00AB1213">
        <w:rPr>
          <w:sz w:val="16"/>
          <w:szCs w:val="16"/>
        </w:rPr>
        <w:t>B-N1 mode, eDRX is used when the UE is in 5GMM-IDLE mode or in 5GMM-CONNECTED mode with RRC inactive indication; or</w:t>
      </w:r>
    </w:p>
    <w:p w14:paraId="06AD0B7F" w14:textId="77777777" w:rsidR="00694D51" w:rsidRPr="00AB1213" w:rsidRDefault="00694D51" w:rsidP="00694D51">
      <w:pPr>
        <w:pStyle w:val="B1"/>
        <w:spacing w:after="0"/>
        <w:rPr>
          <w:sz w:val="16"/>
          <w:szCs w:val="16"/>
        </w:rPr>
      </w:pPr>
      <w:r w:rsidRPr="00AB1213">
        <w:rPr>
          <w:sz w:val="16"/>
          <w:szCs w:val="16"/>
        </w:rPr>
        <w:t>-</w:t>
      </w:r>
      <w:r w:rsidRPr="00AB1213">
        <w:rPr>
          <w:sz w:val="16"/>
          <w:szCs w:val="16"/>
        </w:rPr>
        <w:tab/>
        <w:t>if the UE is in NB-N1 mode, eDRX is used when the UE is in 5GMM-IDLE mode.</w:t>
      </w:r>
    </w:p>
    <w:p w14:paraId="379EC148" w14:textId="77777777" w:rsidR="00694D51" w:rsidRPr="00AB1213" w:rsidRDefault="00694D51" w:rsidP="00694D51">
      <w:pPr>
        <w:spacing w:after="0"/>
        <w:rPr>
          <w:rFonts w:ascii="Times New Roman" w:hAnsi="Times New Roman"/>
          <w:sz w:val="16"/>
          <w:szCs w:val="16"/>
        </w:rPr>
      </w:pPr>
      <w:r w:rsidRPr="00AB1213">
        <w:rPr>
          <w:rFonts w:ascii="Times New Roman" w:hAnsi="Times New Roman"/>
          <w:sz w:val="16"/>
          <w:szCs w:val="16"/>
        </w:rPr>
        <w:t xml:space="preserve">The UE may request the use of eDRX cycle during a registration procedure by including the Requested extended DRX parameters IE (see 3GPP TS 23.501 [8] and 3GPP TS 23.502 [9]). </w:t>
      </w:r>
      <w:r w:rsidRPr="00AB1213">
        <w:rPr>
          <w:rFonts w:ascii="Times New Roman" w:hAnsi="Times New Roman"/>
          <w:sz w:val="16"/>
          <w:szCs w:val="16"/>
          <w:highlight w:val="yellow"/>
        </w:rPr>
        <w:t>The UE shall not request the use of eDRX during a registration procedure for emergency services.</w:t>
      </w:r>
      <w:r w:rsidRPr="00AB1213">
        <w:rPr>
          <w:rFonts w:ascii="Times New Roman" w:hAnsi="Times New Roman"/>
          <w:sz w:val="16"/>
          <w:szCs w:val="16"/>
          <w:lang w:eastAsia="zh-CN"/>
        </w:rPr>
        <w:t xml:space="preserve"> The UE may use the extended idle mode DRX cycle length stored in the USIM (see 3GPP</w:t>
      </w:r>
      <w:r w:rsidRPr="00AB1213">
        <w:rPr>
          <w:rFonts w:ascii="Times New Roman" w:hAnsi="Times New Roman"/>
          <w:sz w:val="16"/>
          <w:szCs w:val="16"/>
        </w:rPr>
        <w:t> </w:t>
      </w:r>
      <w:r w:rsidRPr="00AB1213">
        <w:rPr>
          <w:rFonts w:ascii="Times New Roman" w:hAnsi="Times New Roman"/>
          <w:sz w:val="16"/>
          <w:szCs w:val="16"/>
          <w:lang w:eastAsia="zh-CN"/>
        </w:rPr>
        <w:t>TS</w:t>
      </w:r>
      <w:r w:rsidRPr="00AB1213">
        <w:rPr>
          <w:rFonts w:ascii="Times New Roman" w:hAnsi="Times New Roman"/>
          <w:sz w:val="16"/>
          <w:szCs w:val="16"/>
        </w:rPr>
        <w:t> </w:t>
      </w:r>
      <w:r w:rsidRPr="00AB1213">
        <w:rPr>
          <w:rFonts w:ascii="Times New Roman" w:hAnsi="Times New Roman"/>
          <w:sz w:val="16"/>
          <w:szCs w:val="16"/>
          <w:lang w:eastAsia="zh-CN"/>
        </w:rPr>
        <w:t>31.102</w:t>
      </w:r>
      <w:r w:rsidRPr="00AB1213">
        <w:rPr>
          <w:rFonts w:ascii="Times New Roman" w:hAnsi="Times New Roman"/>
          <w:sz w:val="16"/>
          <w:szCs w:val="16"/>
        </w:rPr>
        <w:t> </w:t>
      </w:r>
      <w:r w:rsidRPr="00AB1213">
        <w:rPr>
          <w:rFonts w:ascii="Times New Roman" w:hAnsi="Times New Roman"/>
          <w:sz w:val="16"/>
          <w:szCs w:val="16"/>
          <w:lang w:eastAsia="zh-CN"/>
        </w:rPr>
        <w:t>[22]) when requesting the use of eDRX.</w:t>
      </w:r>
    </w:p>
    <w:p w14:paraId="6069BF32" w14:textId="77777777" w:rsidR="00694D51" w:rsidRPr="00AB1213" w:rsidRDefault="00694D51" w:rsidP="00694D51">
      <w:pPr>
        <w:spacing w:after="0"/>
        <w:rPr>
          <w:rFonts w:ascii="Times New Roman" w:hAnsi="Times New Roman"/>
          <w:sz w:val="16"/>
          <w:szCs w:val="16"/>
        </w:rPr>
      </w:pPr>
      <w:r w:rsidRPr="00AB1213">
        <w:rPr>
          <w:rFonts w:ascii="Times New Roman" w:hAnsi="Times New Roman"/>
          <w:sz w:val="16"/>
          <w:szCs w:val="16"/>
        </w:rPr>
        <w:t>The UE and the network may negotiate eDRX parameters during a registration procedure when the UE has an emergency PDU session.</w:t>
      </w:r>
    </w:p>
    <w:p w14:paraId="53D8CB69" w14:textId="77777777" w:rsidR="00694D51" w:rsidRPr="009338E0" w:rsidRDefault="00694D51" w:rsidP="00694D51">
      <w:pPr>
        <w:spacing w:after="0"/>
        <w:rPr>
          <w:rFonts w:ascii="Times New Roman" w:hAnsi="Times New Roman"/>
          <w:color w:val="FF0000"/>
          <w:sz w:val="16"/>
          <w:szCs w:val="16"/>
        </w:rPr>
      </w:pPr>
      <w:r w:rsidRPr="00AB1213">
        <w:rPr>
          <w:rFonts w:ascii="Times New Roman" w:hAnsi="Times New Roman"/>
          <w:sz w:val="16"/>
          <w:szCs w:val="16"/>
        </w:rPr>
        <w:t xml:space="preserve">The network accepts the request to use the eDRX by providing the Negotiated extended DRX parameters IE when accepting the registration procedure. </w:t>
      </w:r>
      <w:r w:rsidRPr="00AB1213">
        <w:rPr>
          <w:rFonts w:ascii="Times New Roman" w:hAnsi="Times New Roman"/>
          <w:sz w:val="16"/>
          <w:szCs w:val="16"/>
          <w:highlight w:val="yellow"/>
        </w:rPr>
        <w:t xml:space="preserve">The UE </w:t>
      </w:r>
      <w:r w:rsidRPr="00AB1213">
        <w:rPr>
          <w:rFonts w:ascii="Times New Roman" w:hAnsi="Times New Roman"/>
          <w:sz w:val="16"/>
          <w:szCs w:val="16"/>
          <w:highlight w:val="yellow"/>
          <w:lang w:eastAsia="zh-CN"/>
        </w:rPr>
        <w:t>shall</w:t>
      </w:r>
      <w:r w:rsidRPr="00AB1213">
        <w:rPr>
          <w:rFonts w:ascii="Times New Roman" w:hAnsi="Times New Roman"/>
          <w:sz w:val="16"/>
          <w:szCs w:val="16"/>
          <w:highlight w:val="yellow"/>
        </w:rPr>
        <w:t xml:space="preserve"> use eDRX only if it received the Negotiated extended DRX parameters IE </w:t>
      </w:r>
      <w:r w:rsidRPr="00AB1213">
        <w:rPr>
          <w:rFonts w:ascii="Times New Roman" w:hAnsi="Times New Roman"/>
          <w:sz w:val="16"/>
          <w:szCs w:val="16"/>
          <w:highlight w:val="yellow"/>
          <w:lang w:eastAsia="zh-CN"/>
        </w:rPr>
        <w:t xml:space="preserve">during the last </w:t>
      </w:r>
      <w:r w:rsidRPr="00AB1213">
        <w:rPr>
          <w:rFonts w:ascii="Times New Roman" w:hAnsi="Times New Roman"/>
          <w:sz w:val="16"/>
          <w:szCs w:val="16"/>
          <w:highlight w:val="yellow"/>
        </w:rPr>
        <w:t xml:space="preserve">registration procedure </w:t>
      </w:r>
      <w:r w:rsidRPr="009338E0">
        <w:rPr>
          <w:rFonts w:ascii="Times New Roman" w:hAnsi="Times New Roman"/>
          <w:color w:val="FF0000"/>
          <w:sz w:val="16"/>
          <w:szCs w:val="16"/>
          <w:highlight w:val="yellow"/>
        </w:rPr>
        <w:t>and the UE does not have an emergency PDU session.</w:t>
      </w:r>
    </w:p>
    <w:p w14:paraId="3F006AB7" w14:textId="77777777" w:rsidR="00694D51" w:rsidRPr="00AB1213" w:rsidRDefault="00694D51" w:rsidP="00694D51">
      <w:pPr>
        <w:pStyle w:val="NO"/>
        <w:spacing w:after="0"/>
        <w:rPr>
          <w:sz w:val="16"/>
          <w:szCs w:val="16"/>
        </w:rPr>
      </w:pPr>
      <w:r w:rsidRPr="00AB1213">
        <w:rPr>
          <w:sz w:val="16"/>
          <w:szCs w:val="16"/>
        </w:rPr>
        <w:t>NOTE:</w:t>
      </w:r>
      <w:r w:rsidRPr="00AB1213">
        <w:rPr>
          <w:sz w:val="16"/>
          <w:szCs w:val="16"/>
        </w:rPr>
        <w:tab/>
        <w:t>If the UE wants to keep using eDRX, the UE includes the Extended DRX parameters IE in each registration procedure.</w:t>
      </w:r>
    </w:p>
    <w:p w14:paraId="0E0AB3B8" w14:textId="77777777" w:rsidR="00694D51" w:rsidRPr="00AB1213" w:rsidRDefault="00694D51" w:rsidP="00694D51">
      <w:pPr>
        <w:spacing w:after="0"/>
        <w:rPr>
          <w:rFonts w:ascii="Times New Roman" w:hAnsi="Times New Roman"/>
          <w:sz w:val="16"/>
          <w:szCs w:val="16"/>
          <w:lang w:eastAsia="ko-KR"/>
        </w:rPr>
      </w:pPr>
      <w:r w:rsidRPr="00AB1213">
        <w:rPr>
          <w:rFonts w:ascii="Times New Roman" w:hAnsi="Times New Roman"/>
          <w:sz w:val="16"/>
          <w:szCs w:val="16"/>
        </w:rPr>
        <w:t xml:space="preserve">If the UE received the Negotiated extended DRX parameters IE </w:t>
      </w:r>
      <w:r w:rsidRPr="00AB1213">
        <w:rPr>
          <w:rFonts w:ascii="Times New Roman" w:hAnsi="Times New Roman"/>
          <w:sz w:val="16"/>
          <w:szCs w:val="16"/>
          <w:lang w:eastAsia="zh-CN"/>
        </w:rPr>
        <w:t xml:space="preserve">during the last </w:t>
      </w:r>
      <w:r w:rsidRPr="00AB1213">
        <w:rPr>
          <w:rFonts w:ascii="Times New Roman" w:hAnsi="Times New Roman"/>
          <w:sz w:val="16"/>
          <w:szCs w:val="16"/>
        </w:rPr>
        <w:t>registration procedure, upo</w:t>
      </w:r>
      <w:r w:rsidRPr="00AB1213">
        <w:rPr>
          <w:rFonts w:ascii="Times New Roman" w:hAnsi="Times New Roman"/>
          <w:sz w:val="16"/>
          <w:szCs w:val="16"/>
          <w:lang w:eastAsia="ko-KR"/>
        </w:rPr>
        <w:t xml:space="preserve">n successful completion of the PDU session release procedure </w:t>
      </w:r>
      <w:r w:rsidRPr="00AB1213">
        <w:rPr>
          <w:rFonts w:ascii="Times New Roman" w:hAnsi="Times New Roman"/>
          <w:sz w:val="16"/>
          <w:szCs w:val="16"/>
        </w:rPr>
        <w:t>of the emergency PDU session</w:t>
      </w:r>
      <w:r w:rsidRPr="00AB1213">
        <w:rPr>
          <w:rFonts w:ascii="Times New Roman" w:hAnsi="Times New Roman"/>
          <w:sz w:val="16"/>
          <w:szCs w:val="16"/>
          <w:lang w:eastAsia="ko-KR"/>
        </w:rPr>
        <w:t>, the UE shall resume eDRX</w:t>
      </w:r>
      <w:r w:rsidRPr="00AB1213">
        <w:rPr>
          <w:rFonts w:ascii="Times New Roman" w:hAnsi="Times New Roman"/>
          <w:sz w:val="16"/>
          <w:szCs w:val="16"/>
        </w:rPr>
        <w:t>.</w:t>
      </w:r>
    </w:p>
    <w:p w14:paraId="4B9D4706" w14:textId="77777777" w:rsidR="00694D51" w:rsidRPr="00AB1213" w:rsidRDefault="00694D51" w:rsidP="00694D51">
      <w:pPr>
        <w:spacing w:after="0"/>
        <w:rPr>
          <w:rFonts w:ascii="Times New Roman" w:hAnsi="Times New Roman"/>
          <w:sz w:val="16"/>
          <w:szCs w:val="16"/>
          <w:lang w:eastAsia="ko-KR"/>
        </w:rPr>
      </w:pPr>
      <w:r w:rsidRPr="00AB1213">
        <w:rPr>
          <w:rFonts w:ascii="Times New Roman" w:hAnsi="Times New Roman"/>
          <w:sz w:val="16"/>
          <w:szCs w:val="16"/>
        </w:rPr>
        <w:t xml:space="preserve">If the network has provided the Negotiated extended DRX parameters IE </w:t>
      </w:r>
      <w:r w:rsidRPr="00AB1213">
        <w:rPr>
          <w:rFonts w:ascii="Times New Roman" w:hAnsi="Times New Roman"/>
          <w:sz w:val="16"/>
          <w:szCs w:val="16"/>
          <w:lang w:eastAsia="zh-CN"/>
        </w:rPr>
        <w:t xml:space="preserve">during the last </w:t>
      </w:r>
      <w:r w:rsidRPr="00AB1213">
        <w:rPr>
          <w:rFonts w:ascii="Times New Roman" w:hAnsi="Times New Roman"/>
          <w:sz w:val="16"/>
          <w:szCs w:val="16"/>
        </w:rPr>
        <w:t>registration procedure, upo</w:t>
      </w:r>
      <w:r w:rsidRPr="00AB1213">
        <w:rPr>
          <w:rFonts w:ascii="Times New Roman" w:hAnsi="Times New Roman"/>
          <w:sz w:val="16"/>
          <w:szCs w:val="16"/>
          <w:lang w:eastAsia="ko-KR"/>
        </w:rPr>
        <w:t xml:space="preserve">n successful completion of the PDU session release procedure </w:t>
      </w:r>
      <w:r w:rsidRPr="00AB1213">
        <w:rPr>
          <w:rFonts w:ascii="Times New Roman" w:hAnsi="Times New Roman"/>
          <w:sz w:val="16"/>
          <w:szCs w:val="16"/>
        </w:rPr>
        <w:t>of the emergency PDU session</w:t>
      </w:r>
      <w:r w:rsidRPr="00AB1213">
        <w:rPr>
          <w:rFonts w:ascii="Times New Roman" w:hAnsi="Times New Roman"/>
          <w:sz w:val="16"/>
          <w:szCs w:val="16"/>
          <w:lang w:eastAsia="ko-KR"/>
        </w:rPr>
        <w:t>, the network shall resume eDRX</w:t>
      </w:r>
      <w:r w:rsidRPr="00AB1213">
        <w:rPr>
          <w:rFonts w:ascii="Times New Roman" w:hAnsi="Times New Roman"/>
          <w:sz w:val="16"/>
          <w:szCs w:val="16"/>
        </w:rPr>
        <w:t>.</w:t>
      </w:r>
    </w:p>
    <w:p w14:paraId="6BBA9F52" w14:textId="77777777" w:rsidR="00694D51" w:rsidRPr="00AB1213" w:rsidRDefault="00694D51" w:rsidP="00694D51">
      <w:pPr>
        <w:spacing w:after="0"/>
        <w:rPr>
          <w:rFonts w:ascii="Times New Roman" w:hAnsi="Times New Roman"/>
          <w:sz w:val="16"/>
          <w:szCs w:val="16"/>
          <w:lang w:eastAsia="ko-KR"/>
        </w:rPr>
      </w:pPr>
      <w:r w:rsidRPr="00AB1213">
        <w:rPr>
          <w:rFonts w:ascii="Times New Roman" w:hAnsi="Times New Roman"/>
          <w:sz w:val="16"/>
          <w:szCs w:val="16"/>
          <w:lang w:eastAsia="ko-KR"/>
        </w:rPr>
        <w:t xml:space="preserve">If the UE or the network locally releases an </w:t>
      </w:r>
      <w:r w:rsidRPr="00AB1213">
        <w:rPr>
          <w:rFonts w:ascii="Times New Roman" w:hAnsi="Times New Roman"/>
          <w:sz w:val="16"/>
          <w:szCs w:val="16"/>
        </w:rPr>
        <w:t>emergency PDU session</w:t>
      </w:r>
      <w:r w:rsidRPr="00AB1213">
        <w:rPr>
          <w:rFonts w:ascii="Times New Roman" w:hAnsi="Times New Roman"/>
          <w:sz w:val="16"/>
          <w:szCs w:val="16"/>
          <w:lang w:eastAsia="ko-KR"/>
        </w:rPr>
        <w:t xml:space="preserve">, the UE or the network shall not use eDRX until the UE receives eDRX parameters during a registration procedure </w:t>
      </w:r>
      <w:r w:rsidRPr="00AB1213">
        <w:rPr>
          <w:rFonts w:ascii="Times New Roman" w:hAnsi="Times New Roman"/>
          <w:sz w:val="16"/>
          <w:szCs w:val="16"/>
        </w:rPr>
        <w:t xml:space="preserve">with PDU session context synchronization </w:t>
      </w:r>
      <w:r w:rsidRPr="00AB1213">
        <w:rPr>
          <w:rFonts w:ascii="Times New Roman" w:hAnsi="Times New Roman"/>
          <w:sz w:val="16"/>
          <w:szCs w:val="16"/>
          <w:lang w:eastAsia="ko-KR"/>
        </w:rPr>
        <w:t xml:space="preserve">or </w:t>
      </w:r>
      <w:r w:rsidRPr="00AB1213">
        <w:rPr>
          <w:rFonts w:ascii="Times New Roman" w:hAnsi="Times New Roman"/>
          <w:sz w:val="16"/>
          <w:szCs w:val="16"/>
        </w:rPr>
        <w:t>upon successful completion of a service request procedure with PDU session context synchronization</w:t>
      </w:r>
      <w:r w:rsidRPr="00AB1213">
        <w:rPr>
          <w:rFonts w:ascii="Times New Roman" w:hAnsi="Times New Roman"/>
          <w:sz w:val="16"/>
          <w:szCs w:val="16"/>
          <w:lang w:eastAsia="ko-KR"/>
        </w:rPr>
        <w:t>.</w:t>
      </w:r>
    </w:p>
    <w:p w14:paraId="717F0D70" w14:textId="77777777" w:rsidR="00694D51" w:rsidRPr="00AB1213" w:rsidRDefault="00694D51" w:rsidP="00694D51">
      <w:pPr>
        <w:spacing w:after="0"/>
        <w:rPr>
          <w:rFonts w:ascii="Times New Roman" w:hAnsi="Times New Roman"/>
          <w:sz w:val="16"/>
          <w:szCs w:val="16"/>
        </w:rPr>
      </w:pPr>
      <w:r w:rsidRPr="00AB1213">
        <w:rPr>
          <w:rFonts w:ascii="Times New Roman" w:hAnsi="Times New Roman"/>
          <w:sz w:val="16"/>
          <w:szCs w:val="16"/>
        </w:rPr>
        <w:t>If the UE did not receive the Negotiated extended DRX parameters IE, or if the UE has an emergency PDU session, the UE shall use the stored UE specific DRX parameter, if available.</w:t>
      </w:r>
    </w:p>
    <w:p w14:paraId="32337D3F" w14:textId="77777777" w:rsidR="00694D51" w:rsidRPr="00AB1213" w:rsidRDefault="00694D51" w:rsidP="00694D51">
      <w:pPr>
        <w:spacing w:after="0"/>
        <w:rPr>
          <w:rFonts w:ascii="Times New Roman" w:hAnsi="Times New Roman"/>
          <w:sz w:val="16"/>
          <w:szCs w:val="16"/>
        </w:rPr>
      </w:pPr>
      <w:r w:rsidRPr="00AB1213">
        <w:rPr>
          <w:rFonts w:ascii="Times New Roman" w:hAnsi="Times New Roman"/>
          <w:sz w:val="16"/>
          <w:szCs w:val="16"/>
        </w:rPr>
        <w:t>If the network did not accept the request to use eDRX, or if the UE has an emergency PDU session, the network shall use the stored UE specific DRX parameter, if available.</w:t>
      </w:r>
    </w:p>
    <w:p w14:paraId="7C58A197" w14:textId="77777777" w:rsidR="00694D51" w:rsidRDefault="00694D51" w:rsidP="00694D51">
      <w:pPr>
        <w:spacing w:after="0"/>
        <w:rPr>
          <w:rFonts w:ascii="Times New Roman" w:hAnsi="Times New Roman"/>
          <w:sz w:val="16"/>
          <w:szCs w:val="16"/>
        </w:rPr>
      </w:pPr>
      <w:r w:rsidRPr="00AB1213">
        <w:rPr>
          <w:rFonts w:ascii="Times New Roman" w:hAnsi="Times New Roman"/>
          <w:sz w:val="16"/>
          <w:szCs w:val="16"/>
        </w:rPr>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6F3C1789" w14:textId="77777777" w:rsidR="00694D51" w:rsidRPr="00AB1213" w:rsidRDefault="00694D51" w:rsidP="00694D51">
      <w:pPr>
        <w:spacing w:after="0"/>
        <w:rPr>
          <w:rFonts w:ascii="Times New Roman" w:hAnsi="Times New Roman"/>
          <w:sz w:val="16"/>
          <w:szCs w:val="16"/>
        </w:rPr>
      </w:pPr>
    </w:p>
    <w:p w14:paraId="6F5FE25F" w14:textId="77777777" w:rsidR="00694D51" w:rsidRPr="000F227F" w:rsidRDefault="00694D51" w:rsidP="00694D51">
      <w:pPr>
        <w:spacing w:after="0"/>
        <w:rPr>
          <w:rFonts w:ascii="Times New Roman" w:hAnsi="Times New Roman"/>
          <w:b/>
          <w:bCs/>
          <w:sz w:val="16"/>
          <w:szCs w:val="16"/>
        </w:rPr>
      </w:pPr>
      <w:r w:rsidRPr="000F227F">
        <w:rPr>
          <w:rFonts w:ascii="Times New Roman" w:hAnsi="Times New Roman"/>
          <w:b/>
          <w:bCs/>
          <w:sz w:val="16"/>
          <w:szCs w:val="16"/>
        </w:rPr>
        <w:t>5.3.25</w:t>
      </w:r>
      <w:r w:rsidRPr="000F227F">
        <w:rPr>
          <w:rFonts w:ascii="Times New Roman" w:hAnsi="Times New Roman"/>
          <w:b/>
          <w:bCs/>
          <w:sz w:val="16"/>
          <w:szCs w:val="16"/>
        </w:rPr>
        <w:tab/>
        <w:t>Paging Early Indication with Paging Subgrouping Assistance</w:t>
      </w:r>
    </w:p>
    <w:p w14:paraId="4C7C3D3D" w14:textId="77777777" w:rsidR="00694D51" w:rsidRPr="000F227F" w:rsidRDefault="00694D51" w:rsidP="00694D51">
      <w:pPr>
        <w:spacing w:after="0"/>
        <w:rPr>
          <w:rFonts w:ascii="Times New Roman" w:hAnsi="Times New Roman"/>
          <w:sz w:val="16"/>
          <w:szCs w:val="16"/>
          <w:highlight w:val="yellow"/>
        </w:rPr>
      </w:pPr>
      <w:r w:rsidRPr="000F227F">
        <w:rPr>
          <w:rFonts w:ascii="Times New Roman" w:hAnsi="Times New Roman"/>
          <w:sz w:val="16"/>
          <w:szCs w:val="16"/>
          <w:highlight w:val="yellow"/>
        </w:rPr>
        <w:t>A UE may indicate its capability to support NR paging subgrouping during registration procedure when the UE:</w:t>
      </w:r>
    </w:p>
    <w:p w14:paraId="55462832" w14:textId="77777777" w:rsidR="00694D51" w:rsidRPr="000F227F" w:rsidRDefault="00694D51" w:rsidP="00694D51">
      <w:pPr>
        <w:pStyle w:val="B1"/>
        <w:spacing w:after="0"/>
        <w:rPr>
          <w:sz w:val="16"/>
          <w:szCs w:val="16"/>
          <w:highlight w:val="yellow"/>
        </w:rPr>
      </w:pPr>
      <w:r w:rsidRPr="000F227F">
        <w:rPr>
          <w:sz w:val="16"/>
          <w:szCs w:val="16"/>
          <w:highlight w:val="yellow"/>
        </w:rPr>
        <w:t>-</w:t>
      </w:r>
      <w:r w:rsidRPr="000F227F">
        <w:rPr>
          <w:sz w:val="16"/>
          <w:szCs w:val="16"/>
          <w:highlight w:val="yellow"/>
        </w:rPr>
        <w:tab/>
        <w:t>initiates a registration procedure with 5GS registration type IE not set to "emergency registration"; and</w:t>
      </w:r>
    </w:p>
    <w:p w14:paraId="7F80FA99" w14:textId="77777777" w:rsidR="00694D51" w:rsidRPr="009338E0" w:rsidRDefault="00694D51" w:rsidP="00694D51">
      <w:pPr>
        <w:pStyle w:val="B1"/>
        <w:spacing w:after="0"/>
        <w:rPr>
          <w:color w:val="FF0000"/>
          <w:sz w:val="16"/>
          <w:szCs w:val="16"/>
        </w:rPr>
      </w:pPr>
      <w:r w:rsidRPr="009338E0">
        <w:rPr>
          <w:color w:val="FF0000"/>
          <w:sz w:val="16"/>
          <w:szCs w:val="16"/>
          <w:highlight w:val="yellow"/>
        </w:rPr>
        <w:t>-</w:t>
      </w:r>
      <w:r w:rsidRPr="009338E0">
        <w:rPr>
          <w:color w:val="FF0000"/>
          <w:sz w:val="16"/>
          <w:szCs w:val="16"/>
          <w:highlight w:val="yellow"/>
        </w:rPr>
        <w:tab/>
        <w:t>does not have an active emergency PDU session.</w:t>
      </w:r>
    </w:p>
    <w:p w14:paraId="121ACA21" w14:textId="77777777" w:rsidR="00694D51" w:rsidRPr="000F227F" w:rsidRDefault="00694D51" w:rsidP="00694D51">
      <w:pPr>
        <w:spacing w:after="0"/>
        <w:rPr>
          <w:rFonts w:ascii="Times New Roman" w:hAnsi="Times New Roman"/>
          <w:sz w:val="16"/>
          <w:szCs w:val="16"/>
        </w:rPr>
      </w:pPr>
      <w:r w:rsidRPr="000F227F">
        <w:rPr>
          <w:rFonts w:ascii="Times New Roman" w:hAnsi="Times New Roman"/>
          <w:sz w:val="16"/>
          <w:szCs w:val="16"/>
        </w:rPr>
        <w:t>If a UE supporting NR paging subgrouping did not indicate its capability to support NR paging subgrouping during the last registration procedure due to an active emergency PDU session over 3GPP access, the UE shall initiate a registration procedure for mobility and periodic registration update procedure to indicate its capability to support NR paging subgrouping after the emergency PDU session is released over 3GPP access.</w:t>
      </w:r>
    </w:p>
    <w:p w14:paraId="28C901EC" w14:textId="77777777" w:rsidR="00694D51" w:rsidRPr="000F227F" w:rsidRDefault="00694D51" w:rsidP="00694D51">
      <w:pPr>
        <w:spacing w:after="0"/>
        <w:rPr>
          <w:rFonts w:ascii="Times New Roman" w:hAnsi="Times New Roman"/>
          <w:sz w:val="16"/>
          <w:szCs w:val="16"/>
        </w:rPr>
      </w:pPr>
      <w:r w:rsidRPr="000F227F">
        <w:rPr>
          <w:rFonts w:ascii="Times New Roman" w:hAnsi="Times New Roman"/>
          <w:sz w:val="16"/>
          <w:szCs w:val="16"/>
        </w:rPr>
        <w:t xml:space="preserve">If the UE indicates support of NR paging subgrouping the UE may include its paging probability information in the Requested PEIPS assistance information IE in the REGISTRATION REQUEST message. If the UE indicates support of NR paging subgrouping and the network supports and accepts the use of the PEIPS assistance information for the UE, the network provides to the UE the Negotiated </w:t>
      </w:r>
      <w:r w:rsidRPr="000F227F">
        <w:rPr>
          <w:rFonts w:ascii="Times New Roman" w:hAnsi="Times New Roman"/>
          <w:sz w:val="16"/>
          <w:szCs w:val="16"/>
          <w:lang w:eastAsia="ko-KR"/>
        </w:rPr>
        <w:t>PEIPS</w:t>
      </w:r>
      <w:r w:rsidRPr="000F227F">
        <w:rPr>
          <w:rFonts w:ascii="Times New Roman" w:hAnsi="Times New Roman"/>
          <w:sz w:val="16"/>
          <w:szCs w:val="16"/>
        </w:rPr>
        <w:t xml:space="preserve"> assistance information, including the Paging subgroup ID, in the REGISTRATION ACCEPT message or the CONFIGURATION UPDATE COMMAND message. The Paging subgroup ID is used to determine the NR paging subgroup for paging the UE. The network shall store the Paging subgroup ID in the 5GMM context of the UE.</w:t>
      </w:r>
    </w:p>
    <w:p w14:paraId="425B7B79" w14:textId="77777777" w:rsidR="00694D51" w:rsidRPr="000F227F" w:rsidRDefault="00694D51" w:rsidP="00694D51">
      <w:pPr>
        <w:spacing w:after="0"/>
        <w:rPr>
          <w:rFonts w:ascii="Times New Roman" w:hAnsi="Times New Roman"/>
          <w:sz w:val="16"/>
          <w:szCs w:val="16"/>
        </w:rPr>
      </w:pPr>
      <w:r w:rsidRPr="000F227F">
        <w:rPr>
          <w:rFonts w:ascii="Times New Roman" w:hAnsi="Times New Roman"/>
          <w:sz w:val="16"/>
          <w:szCs w:val="16"/>
        </w:rPr>
        <w:t xml:space="preserve">The UE </w:t>
      </w:r>
      <w:r w:rsidRPr="000F227F">
        <w:rPr>
          <w:rFonts w:ascii="Times New Roman" w:hAnsi="Times New Roman"/>
          <w:sz w:val="16"/>
          <w:szCs w:val="16"/>
          <w:lang w:eastAsia="zh-CN"/>
        </w:rPr>
        <w:t>shall</w:t>
      </w:r>
      <w:r w:rsidRPr="000F227F">
        <w:rPr>
          <w:rFonts w:ascii="Times New Roman" w:hAnsi="Times New Roman"/>
          <w:sz w:val="16"/>
          <w:szCs w:val="16"/>
        </w:rPr>
        <w:t xml:space="preserve"> use PEIPS assistance information only if the UE received the Negotiated PEIPS assistance information IE </w:t>
      </w:r>
      <w:r w:rsidRPr="000F227F">
        <w:rPr>
          <w:rFonts w:ascii="Times New Roman" w:hAnsi="Times New Roman"/>
          <w:sz w:val="16"/>
          <w:szCs w:val="16"/>
          <w:lang w:eastAsia="zh-CN"/>
        </w:rPr>
        <w:t xml:space="preserve">during the last </w:t>
      </w:r>
      <w:r w:rsidRPr="000F227F">
        <w:rPr>
          <w:rFonts w:ascii="Times New Roman" w:hAnsi="Times New Roman"/>
          <w:sz w:val="16"/>
          <w:szCs w:val="16"/>
        </w:rPr>
        <w:t xml:space="preserve">registration procedure. If the UE did not receive the Negotiated PEIPS assistance information IE </w:t>
      </w:r>
      <w:r w:rsidRPr="000F227F">
        <w:rPr>
          <w:rFonts w:ascii="Times New Roman" w:hAnsi="Times New Roman"/>
          <w:sz w:val="16"/>
          <w:szCs w:val="16"/>
          <w:lang w:eastAsia="zh-CN"/>
        </w:rPr>
        <w:t xml:space="preserve">during the last </w:t>
      </w:r>
      <w:r w:rsidRPr="000F227F">
        <w:rPr>
          <w:rFonts w:ascii="Times New Roman" w:hAnsi="Times New Roman"/>
          <w:sz w:val="16"/>
          <w:szCs w:val="16"/>
        </w:rPr>
        <w:t>registration procedure, the UE shall delete any existing PEIPS assistance information received from the network.</w:t>
      </w:r>
    </w:p>
    <w:p w14:paraId="4A9CA866" w14:textId="77777777" w:rsidR="00694D51" w:rsidRPr="000F227F" w:rsidRDefault="00694D51" w:rsidP="00694D51">
      <w:pPr>
        <w:spacing w:after="0"/>
        <w:rPr>
          <w:rFonts w:ascii="Times New Roman" w:hAnsi="Times New Roman"/>
          <w:sz w:val="16"/>
          <w:szCs w:val="16"/>
        </w:rPr>
      </w:pPr>
      <w:r w:rsidRPr="000F227F">
        <w:rPr>
          <w:rFonts w:ascii="Times New Roman" w:hAnsi="Times New Roman"/>
          <w:sz w:val="16"/>
          <w:szCs w:val="16"/>
        </w:rPr>
        <w:t>If the network did not accept the request to use PEIPS assistance information</w:t>
      </w:r>
      <w:r w:rsidRPr="000F227F">
        <w:rPr>
          <w:rFonts w:ascii="Times New Roman" w:hAnsi="Times New Roman"/>
          <w:sz w:val="16"/>
          <w:szCs w:val="16"/>
          <w:lang w:eastAsia="zh-CN"/>
        </w:rPr>
        <w:t xml:space="preserve"> during the </w:t>
      </w:r>
      <w:r w:rsidRPr="000F227F">
        <w:rPr>
          <w:rFonts w:ascii="Times New Roman" w:hAnsi="Times New Roman"/>
          <w:sz w:val="16"/>
          <w:szCs w:val="16"/>
        </w:rPr>
        <w:t>registration procedure, the network shall delete the stored PEIPS assistance information for the UE, if available.</w:t>
      </w:r>
    </w:p>
    <w:p w14:paraId="76F529EB" w14:textId="77777777" w:rsidR="00694D51" w:rsidRPr="000F227F" w:rsidRDefault="00694D51" w:rsidP="00694D51">
      <w:pPr>
        <w:spacing w:after="0"/>
        <w:rPr>
          <w:rFonts w:ascii="Times New Roman" w:hAnsi="Times New Roman"/>
          <w:sz w:val="16"/>
          <w:szCs w:val="16"/>
        </w:rPr>
      </w:pPr>
      <w:r w:rsidRPr="000F227F">
        <w:rPr>
          <w:rFonts w:ascii="Times New Roman" w:hAnsi="Times New Roman"/>
          <w:sz w:val="16"/>
          <w:szCs w:val="16"/>
          <w:lang w:eastAsia="zh-CN"/>
        </w:rPr>
        <w:t>If the UE support</w:t>
      </w:r>
      <w:r w:rsidRPr="000F227F">
        <w:rPr>
          <w:rFonts w:ascii="Times New Roman" w:hAnsi="Times New Roman"/>
          <w:sz w:val="16"/>
          <w:szCs w:val="16"/>
          <w:lang w:eastAsia="zh-TW"/>
        </w:rPr>
        <w:t xml:space="preserve">s </w:t>
      </w:r>
      <w:r w:rsidRPr="000F227F">
        <w:rPr>
          <w:rFonts w:ascii="Times New Roman" w:hAnsi="Times New Roman"/>
          <w:sz w:val="16"/>
          <w:szCs w:val="16"/>
        </w:rPr>
        <w:t xml:space="preserve">the use of the PEIPS assistance information </w:t>
      </w:r>
      <w:r w:rsidRPr="000F227F">
        <w:rPr>
          <w:rFonts w:ascii="Times New Roman" w:hAnsi="Times New Roman"/>
          <w:sz w:val="16"/>
          <w:szCs w:val="16"/>
          <w:lang w:eastAsia="zh-TW"/>
        </w:rPr>
        <w:t>and the network supports and accepts the use of the PEIPS assistance information</w:t>
      </w:r>
      <w:r w:rsidRPr="000F227F">
        <w:rPr>
          <w:rFonts w:ascii="Times New Roman" w:hAnsi="Times New Roman"/>
          <w:sz w:val="16"/>
          <w:szCs w:val="16"/>
        </w:rPr>
        <w:t xml:space="preserve">, the network may provide the PEIPS assistance information to the UE by including the Updated PEIPS assistance information IE in the CONFIGURATION UPDATE COMMAND message. </w:t>
      </w:r>
    </w:p>
    <w:p w14:paraId="3656068C" w14:textId="77777777" w:rsidR="00694D51" w:rsidRPr="000F227F" w:rsidRDefault="00694D51" w:rsidP="00694D51">
      <w:pPr>
        <w:spacing w:after="0"/>
        <w:rPr>
          <w:rFonts w:ascii="Times New Roman" w:hAnsi="Times New Roman"/>
          <w:sz w:val="16"/>
          <w:szCs w:val="16"/>
          <w:highlight w:val="yellow"/>
          <w:lang w:eastAsia="zh-CN"/>
        </w:rPr>
      </w:pPr>
      <w:r w:rsidRPr="000F227F">
        <w:rPr>
          <w:rFonts w:ascii="Times New Roman" w:hAnsi="Times New Roman"/>
          <w:sz w:val="16"/>
          <w:szCs w:val="16"/>
          <w:highlight w:val="yellow"/>
        </w:rPr>
        <w:t xml:space="preserve">When an emergency PDU session is successfully established over 3GPP access after the UE received the Negotiated PEIPS assistance information IE </w:t>
      </w:r>
      <w:r w:rsidRPr="000F227F">
        <w:rPr>
          <w:rFonts w:ascii="Times New Roman" w:hAnsi="Times New Roman"/>
          <w:sz w:val="16"/>
          <w:szCs w:val="16"/>
          <w:highlight w:val="yellow"/>
          <w:lang w:eastAsia="zh-CN"/>
        </w:rPr>
        <w:t xml:space="preserve">during the last </w:t>
      </w:r>
      <w:r w:rsidRPr="000F227F">
        <w:rPr>
          <w:rFonts w:ascii="Times New Roman" w:hAnsi="Times New Roman"/>
          <w:sz w:val="16"/>
          <w:szCs w:val="16"/>
          <w:highlight w:val="yellow"/>
        </w:rPr>
        <w:t>registration procedure, the UE and the AMF shall</w:t>
      </w:r>
      <w:r w:rsidRPr="000F227F">
        <w:rPr>
          <w:rFonts w:ascii="Times New Roman" w:hAnsi="Times New Roman"/>
          <w:sz w:val="16"/>
          <w:szCs w:val="16"/>
          <w:highlight w:val="yellow"/>
          <w:lang w:eastAsia="zh-CN"/>
        </w:rPr>
        <w:t xml:space="preserve"> not use </w:t>
      </w:r>
      <w:r w:rsidRPr="000F227F">
        <w:rPr>
          <w:rFonts w:ascii="Times New Roman" w:hAnsi="Times New Roman"/>
          <w:sz w:val="16"/>
          <w:szCs w:val="16"/>
          <w:highlight w:val="yellow"/>
        </w:rPr>
        <w:t>PEIPS assistance information</w:t>
      </w:r>
      <w:r w:rsidRPr="000F227F">
        <w:rPr>
          <w:rFonts w:ascii="Times New Roman" w:hAnsi="Times New Roman"/>
          <w:sz w:val="16"/>
          <w:szCs w:val="16"/>
          <w:highlight w:val="yellow"/>
          <w:lang w:eastAsia="zh-CN"/>
        </w:rPr>
        <w:t xml:space="preserve"> until:</w:t>
      </w:r>
    </w:p>
    <w:p w14:paraId="1D45EB2C" w14:textId="77777777" w:rsidR="00694D51" w:rsidRPr="000F227F" w:rsidRDefault="00694D51" w:rsidP="00694D51">
      <w:pPr>
        <w:pStyle w:val="B1"/>
        <w:spacing w:after="0"/>
        <w:rPr>
          <w:sz w:val="16"/>
          <w:szCs w:val="16"/>
          <w:highlight w:val="yellow"/>
          <w:lang w:eastAsia="zh-TW"/>
        </w:rPr>
      </w:pPr>
      <w:r w:rsidRPr="000F227F">
        <w:rPr>
          <w:sz w:val="16"/>
          <w:szCs w:val="16"/>
          <w:highlight w:val="yellow"/>
          <w:lang w:eastAsia="zh-CN"/>
        </w:rPr>
        <w:t>-</w:t>
      </w:r>
      <w:r w:rsidRPr="000F227F">
        <w:rPr>
          <w:sz w:val="16"/>
          <w:szCs w:val="16"/>
          <w:highlight w:val="yellow"/>
          <w:lang w:eastAsia="zh-CN"/>
        </w:rPr>
        <w:tab/>
        <w:t xml:space="preserve">the </w:t>
      </w:r>
      <w:r w:rsidRPr="000F227F">
        <w:rPr>
          <w:sz w:val="16"/>
          <w:szCs w:val="16"/>
          <w:highlight w:val="yellow"/>
          <w:lang w:eastAsia="ko-KR"/>
        </w:rPr>
        <w:t xml:space="preserve">successful completion of the </w:t>
      </w:r>
      <w:r w:rsidRPr="000F227F">
        <w:rPr>
          <w:sz w:val="16"/>
          <w:szCs w:val="16"/>
          <w:highlight w:val="yellow"/>
          <w:lang w:eastAsia="zh-CN"/>
        </w:rPr>
        <w:t>PDU session release procedure</w:t>
      </w:r>
      <w:r w:rsidRPr="000F227F">
        <w:rPr>
          <w:sz w:val="16"/>
          <w:szCs w:val="16"/>
          <w:highlight w:val="yellow"/>
          <w:lang w:eastAsia="ko-KR"/>
        </w:rPr>
        <w:t xml:space="preserve"> </w:t>
      </w:r>
      <w:r w:rsidRPr="000F227F">
        <w:rPr>
          <w:sz w:val="16"/>
          <w:szCs w:val="16"/>
          <w:highlight w:val="yellow"/>
        </w:rPr>
        <w:t xml:space="preserve">of the </w:t>
      </w:r>
      <w:r w:rsidRPr="000F227F">
        <w:rPr>
          <w:sz w:val="16"/>
          <w:szCs w:val="16"/>
          <w:highlight w:val="yellow"/>
          <w:lang w:eastAsia="zh-CN"/>
        </w:rPr>
        <w:t xml:space="preserve">emergency </w:t>
      </w:r>
      <w:proofErr w:type="gramStart"/>
      <w:r w:rsidRPr="000F227F">
        <w:rPr>
          <w:sz w:val="16"/>
          <w:szCs w:val="16"/>
          <w:highlight w:val="yellow"/>
          <w:lang w:eastAsia="zh-CN"/>
        </w:rPr>
        <w:t>PDU;</w:t>
      </w:r>
      <w:proofErr w:type="gramEnd"/>
    </w:p>
    <w:p w14:paraId="1E5BC74F" w14:textId="77777777" w:rsidR="00694D51" w:rsidRPr="000F227F" w:rsidRDefault="00694D51" w:rsidP="00694D51">
      <w:pPr>
        <w:pStyle w:val="B1"/>
        <w:spacing w:after="0"/>
        <w:rPr>
          <w:sz w:val="16"/>
          <w:szCs w:val="16"/>
          <w:highlight w:val="yellow"/>
          <w:lang w:eastAsia="zh-CN"/>
        </w:rPr>
      </w:pPr>
      <w:r w:rsidRPr="000F227F">
        <w:rPr>
          <w:sz w:val="16"/>
          <w:szCs w:val="16"/>
          <w:highlight w:val="yellow"/>
          <w:lang w:eastAsia="zh-CN"/>
        </w:rPr>
        <w:t>-</w:t>
      </w:r>
      <w:r w:rsidRPr="000F227F">
        <w:rPr>
          <w:sz w:val="16"/>
          <w:szCs w:val="16"/>
          <w:highlight w:val="yellow"/>
          <w:lang w:eastAsia="zh-CN"/>
        </w:rPr>
        <w:tab/>
        <w:t xml:space="preserve">the UE receives </w:t>
      </w:r>
      <w:r w:rsidRPr="000F227F">
        <w:rPr>
          <w:sz w:val="16"/>
          <w:szCs w:val="16"/>
          <w:highlight w:val="yellow"/>
        </w:rPr>
        <w:t>PEIPS assistance information</w:t>
      </w:r>
      <w:r w:rsidRPr="000F227F">
        <w:rPr>
          <w:sz w:val="16"/>
          <w:szCs w:val="16"/>
          <w:highlight w:val="yellow"/>
          <w:lang w:eastAsia="zh-CN"/>
        </w:rPr>
        <w:t xml:space="preserve"> during a</w:t>
      </w:r>
      <w:r w:rsidRPr="000F227F">
        <w:rPr>
          <w:sz w:val="16"/>
          <w:szCs w:val="16"/>
          <w:highlight w:val="yellow"/>
        </w:rPr>
        <w:t xml:space="preserve"> registration procedure</w:t>
      </w:r>
      <w:r w:rsidRPr="000F227F">
        <w:rPr>
          <w:sz w:val="16"/>
          <w:szCs w:val="16"/>
          <w:highlight w:val="yellow"/>
          <w:lang w:eastAsia="zh-CN"/>
        </w:rPr>
        <w:t xml:space="preserve"> with</w:t>
      </w:r>
      <w:r w:rsidRPr="000F227F">
        <w:rPr>
          <w:sz w:val="16"/>
          <w:szCs w:val="16"/>
          <w:highlight w:val="yellow"/>
        </w:rPr>
        <w:t xml:space="preserve"> PDU session status IE</w:t>
      </w:r>
      <w:r w:rsidRPr="000F227F">
        <w:rPr>
          <w:sz w:val="16"/>
          <w:szCs w:val="16"/>
          <w:highlight w:val="yellow"/>
          <w:lang w:eastAsia="zh-CN"/>
        </w:rPr>
        <w:t xml:space="preserve"> or upon successful completion of a service request procedure, if </w:t>
      </w:r>
      <w:r w:rsidRPr="000F227F">
        <w:rPr>
          <w:sz w:val="16"/>
          <w:szCs w:val="16"/>
          <w:highlight w:val="yellow"/>
          <w:lang w:eastAsia="ko-KR"/>
        </w:rPr>
        <w:t xml:space="preserve">the UE or the network locally releases the </w:t>
      </w:r>
      <w:r w:rsidRPr="000F227F">
        <w:rPr>
          <w:sz w:val="16"/>
          <w:szCs w:val="16"/>
          <w:highlight w:val="yellow"/>
          <w:lang w:eastAsia="zh-CN"/>
        </w:rPr>
        <w:t xml:space="preserve">emergency PDU </w:t>
      </w:r>
      <w:proofErr w:type="gramStart"/>
      <w:r w:rsidRPr="000F227F">
        <w:rPr>
          <w:sz w:val="16"/>
          <w:szCs w:val="16"/>
          <w:highlight w:val="yellow"/>
          <w:lang w:eastAsia="zh-CN"/>
        </w:rPr>
        <w:t>session;</w:t>
      </w:r>
      <w:proofErr w:type="gramEnd"/>
    </w:p>
    <w:p w14:paraId="41F9F0C0" w14:textId="77777777" w:rsidR="00694D51" w:rsidRPr="000F227F" w:rsidRDefault="00694D51" w:rsidP="00694D51">
      <w:pPr>
        <w:pStyle w:val="B1"/>
        <w:spacing w:after="0"/>
        <w:rPr>
          <w:sz w:val="16"/>
          <w:szCs w:val="16"/>
          <w:highlight w:val="yellow"/>
        </w:rPr>
      </w:pPr>
      <w:r w:rsidRPr="000F227F">
        <w:rPr>
          <w:sz w:val="16"/>
          <w:szCs w:val="16"/>
          <w:highlight w:val="yellow"/>
          <w:lang w:eastAsia="zh-CN"/>
        </w:rPr>
        <w:t>-</w:t>
      </w:r>
      <w:r w:rsidRPr="000F227F">
        <w:rPr>
          <w:sz w:val="16"/>
          <w:szCs w:val="16"/>
          <w:highlight w:val="yellow"/>
          <w:lang w:eastAsia="zh-CN"/>
        </w:rPr>
        <w:tab/>
        <w:t xml:space="preserve">the </w:t>
      </w:r>
      <w:r w:rsidRPr="000F227F">
        <w:rPr>
          <w:sz w:val="16"/>
          <w:szCs w:val="16"/>
          <w:highlight w:val="yellow"/>
          <w:lang w:eastAsia="ko-KR"/>
        </w:rPr>
        <w:t xml:space="preserve">successful completion of </w:t>
      </w:r>
      <w:r w:rsidRPr="000F227F">
        <w:rPr>
          <w:sz w:val="16"/>
          <w:szCs w:val="16"/>
          <w:highlight w:val="yellow"/>
        </w:rPr>
        <w:t>handover of emergency PDU session to non-3GPP access; or</w:t>
      </w:r>
    </w:p>
    <w:p w14:paraId="2C95C16E" w14:textId="77777777" w:rsidR="00694D51" w:rsidRPr="000F227F" w:rsidRDefault="00694D51" w:rsidP="00694D51">
      <w:pPr>
        <w:pStyle w:val="B1"/>
        <w:spacing w:after="0"/>
        <w:rPr>
          <w:sz w:val="16"/>
          <w:szCs w:val="16"/>
        </w:rPr>
      </w:pPr>
      <w:r w:rsidRPr="000F227F">
        <w:rPr>
          <w:sz w:val="16"/>
          <w:szCs w:val="16"/>
          <w:highlight w:val="yellow"/>
        </w:rPr>
        <w:t>-</w:t>
      </w:r>
      <w:r w:rsidRPr="000F227F">
        <w:rPr>
          <w:sz w:val="16"/>
          <w:szCs w:val="16"/>
          <w:highlight w:val="yellow"/>
        </w:rPr>
        <w:tab/>
        <w:t>the successful transfer of the emergency PDU session in 5GS to the EPS or ePDG connected to EPC.</w:t>
      </w:r>
    </w:p>
    <w:p w14:paraId="082A5DF9" w14:textId="77777777" w:rsidR="00694D51" w:rsidRDefault="00694D51" w:rsidP="00694D51">
      <w:pPr>
        <w:rPr>
          <w:lang w:val="en-GB" w:eastAsia="zh-CN"/>
        </w:rPr>
      </w:pPr>
    </w:p>
    <w:sectPr w:rsidR="00694D51" w:rsidSect="001069AD">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F35728"/>
    <w:multiLevelType w:val="hybridMultilevel"/>
    <w:tmpl w:val="B178D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CD61BF0"/>
    <w:multiLevelType w:val="hybridMultilevel"/>
    <w:tmpl w:val="FEC09A5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E4521D9"/>
    <w:multiLevelType w:val="hybridMultilevel"/>
    <w:tmpl w:val="7A5E09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FC23D71"/>
    <w:multiLevelType w:val="hybridMultilevel"/>
    <w:tmpl w:val="A1302E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5F2533"/>
    <w:multiLevelType w:val="hybridMultilevel"/>
    <w:tmpl w:val="8D2EB902"/>
    <w:lvl w:ilvl="0" w:tplc="093C9D2C">
      <w:start w:val="1"/>
      <w:numFmt w:val="decimal"/>
      <w:lvlText w:val="Observation %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42F69BF"/>
    <w:multiLevelType w:val="hybridMultilevel"/>
    <w:tmpl w:val="E5FA68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B337FA"/>
    <w:multiLevelType w:val="hybridMultilevel"/>
    <w:tmpl w:val="7128A4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EFF7608"/>
    <w:multiLevelType w:val="hybridMultilevel"/>
    <w:tmpl w:val="D1F666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3F055BE4"/>
    <w:multiLevelType w:val="hybridMultilevel"/>
    <w:tmpl w:val="02A6EC44"/>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5BB4C57"/>
    <w:multiLevelType w:val="hybridMultilevel"/>
    <w:tmpl w:val="CC6038F6"/>
    <w:lvl w:ilvl="0" w:tplc="C86C9370">
      <w:numFmt w:val="bullet"/>
      <w:lvlText w:val="-"/>
      <w:lvlJc w:val="left"/>
      <w:pPr>
        <w:ind w:left="1619" w:hanging="360"/>
      </w:pPr>
      <w:rPr>
        <w:rFonts w:ascii="Arial" w:eastAsia="MS Mincho" w:hAnsi="Arial" w:cs="Arial" w:hint="default"/>
      </w:rPr>
    </w:lvl>
    <w:lvl w:ilvl="1" w:tplc="041D0003">
      <w:start w:val="1"/>
      <w:numFmt w:val="bullet"/>
      <w:lvlText w:val="o"/>
      <w:lvlJc w:val="left"/>
      <w:pPr>
        <w:ind w:left="2339" w:hanging="360"/>
      </w:pPr>
      <w:rPr>
        <w:rFonts w:ascii="Courier New" w:hAnsi="Courier New" w:cs="Courier New" w:hint="default"/>
      </w:rPr>
    </w:lvl>
    <w:lvl w:ilvl="2" w:tplc="041D0005" w:tentative="1">
      <w:start w:val="1"/>
      <w:numFmt w:val="bullet"/>
      <w:lvlText w:val=""/>
      <w:lvlJc w:val="left"/>
      <w:pPr>
        <w:ind w:left="3059" w:hanging="360"/>
      </w:pPr>
      <w:rPr>
        <w:rFonts w:ascii="Wingdings" w:hAnsi="Wingdings" w:hint="default"/>
      </w:rPr>
    </w:lvl>
    <w:lvl w:ilvl="3" w:tplc="041D0001" w:tentative="1">
      <w:start w:val="1"/>
      <w:numFmt w:val="bullet"/>
      <w:lvlText w:val=""/>
      <w:lvlJc w:val="left"/>
      <w:pPr>
        <w:ind w:left="3779" w:hanging="360"/>
      </w:pPr>
      <w:rPr>
        <w:rFonts w:ascii="Symbol" w:hAnsi="Symbol" w:hint="default"/>
      </w:rPr>
    </w:lvl>
    <w:lvl w:ilvl="4" w:tplc="041D0003" w:tentative="1">
      <w:start w:val="1"/>
      <w:numFmt w:val="bullet"/>
      <w:lvlText w:val="o"/>
      <w:lvlJc w:val="left"/>
      <w:pPr>
        <w:ind w:left="4499" w:hanging="360"/>
      </w:pPr>
      <w:rPr>
        <w:rFonts w:ascii="Courier New" w:hAnsi="Courier New" w:cs="Courier New" w:hint="default"/>
      </w:rPr>
    </w:lvl>
    <w:lvl w:ilvl="5" w:tplc="041D0005" w:tentative="1">
      <w:start w:val="1"/>
      <w:numFmt w:val="bullet"/>
      <w:lvlText w:val=""/>
      <w:lvlJc w:val="left"/>
      <w:pPr>
        <w:ind w:left="5219" w:hanging="360"/>
      </w:pPr>
      <w:rPr>
        <w:rFonts w:ascii="Wingdings" w:hAnsi="Wingdings" w:hint="default"/>
      </w:rPr>
    </w:lvl>
    <w:lvl w:ilvl="6" w:tplc="041D0001" w:tentative="1">
      <w:start w:val="1"/>
      <w:numFmt w:val="bullet"/>
      <w:lvlText w:val=""/>
      <w:lvlJc w:val="left"/>
      <w:pPr>
        <w:ind w:left="5939" w:hanging="360"/>
      </w:pPr>
      <w:rPr>
        <w:rFonts w:ascii="Symbol" w:hAnsi="Symbol" w:hint="default"/>
      </w:rPr>
    </w:lvl>
    <w:lvl w:ilvl="7" w:tplc="041D0003" w:tentative="1">
      <w:start w:val="1"/>
      <w:numFmt w:val="bullet"/>
      <w:lvlText w:val="o"/>
      <w:lvlJc w:val="left"/>
      <w:pPr>
        <w:ind w:left="6659" w:hanging="360"/>
      </w:pPr>
      <w:rPr>
        <w:rFonts w:ascii="Courier New" w:hAnsi="Courier New" w:cs="Courier New" w:hint="default"/>
      </w:rPr>
    </w:lvl>
    <w:lvl w:ilvl="8" w:tplc="041D0005" w:tentative="1">
      <w:start w:val="1"/>
      <w:numFmt w:val="bullet"/>
      <w:lvlText w:val=""/>
      <w:lvlJc w:val="left"/>
      <w:pPr>
        <w:ind w:left="7379"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53D901D6"/>
    <w:multiLevelType w:val="hybridMultilevel"/>
    <w:tmpl w:val="CB60D86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B86641"/>
    <w:multiLevelType w:val="hybridMultilevel"/>
    <w:tmpl w:val="2854768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5E96E5B"/>
    <w:multiLevelType w:val="hybridMultilevel"/>
    <w:tmpl w:val="B846FD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A1D2E78"/>
    <w:multiLevelType w:val="hybridMultilevel"/>
    <w:tmpl w:val="FF1685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621215"/>
    <w:multiLevelType w:val="hybridMultilevel"/>
    <w:tmpl w:val="D702F02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1941034"/>
    <w:multiLevelType w:val="hybridMultilevel"/>
    <w:tmpl w:val="A8A678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32534F5"/>
    <w:multiLevelType w:val="hybridMultilevel"/>
    <w:tmpl w:val="AC2ED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12336238">
    <w:abstractNumId w:val="7"/>
  </w:num>
  <w:num w:numId="2" w16cid:durableId="842280039">
    <w:abstractNumId w:val="14"/>
  </w:num>
  <w:num w:numId="3" w16cid:durableId="2026860963">
    <w:abstractNumId w:val="20"/>
  </w:num>
  <w:num w:numId="4" w16cid:durableId="1508785244">
    <w:abstractNumId w:val="12"/>
  </w:num>
  <w:num w:numId="5" w16cid:durableId="732312325">
    <w:abstractNumId w:val="23"/>
  </w:num>
  <w:num w:numId="6" w16cid:durableId="1197542345">
    <w:abstractNumId w:val="5"/>
  </w:num>
  <w:num w:numId="7" w16cid:durableId="1184707954">
    <w:abstractNumId w:val="18"/>
  </w:num>
  <w:num w:numId="8" w16cid:durableId="1623073784">
    <w:abstractNumId w:val="8"/>
  </w:num>
  <w:num w:numId="9" w16cid:durableId="109592316">
    <w:abstractNumId w:val="10"/>
  </w:num>
  <w:num w:numId="10" w16cid:durableId="1807431270">
    <w:abstractNumId w:val="19"/>
  </w:num>
  <w:num w:numId="11" w16cid:durableId="1240944531">
    <w:abstractNumId w:val="17"/>
  </w:num>
  <w:num w:numId="12" w16cid:durableId="638415037">
    <w:abstractNumId w:val="22"/>
  </w:num>
  <w:num w:numId="13" w16cid:durableId="1900745974">
    <w:abstractNumId w:val="15"/>
  </w:num>
  <w:num w:numId="14" w16cid:durableId="1844468979">
    <w:abstractNumId w:val="4"/>
  </w:num>
  <w:num w:numId="15" w16cid:durableId="408692658">
    <w:abstractNumId w:val="13"/>
  </w:num>
  <w:num w:numId="16" w16cid:durableId="869075749">
    <w:abstractNumId w:val="11"/>
  </w:num>
  <w:num w:numId="17" w16cid:durableId="7051325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102408687">
    <w:abstractNumId w:val="16"/>
  </w:num>
  <w:num w:numId="19" w16cid:durableId="1584097809">
    <w:abstractNumId w:val="9"/>
  </w:num>
  <w:num w:numId="20" w16cid:durableId="1503397567">
    <w:abstractNumId w:val="1"/>
  </w:num>
  <w:num w:numId="21" w16cid:durableId="1073746152">
    <w:abstractNumId w:val="2"/>
  </w:num>
  <w:num w:numId="22" w16cid:durableId="466629938">
    <w:abstractNumId w:val="21"/>
  </w:num>
  <w:num w:numId="23" w16cid:durableId="1832716867">
    <w:abstractNumId w:val="6"/>
  </w:num>
  <w:num w:numId="24" w16cid:durableId="1175149090">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oofState w:grammar="clean"/>
  <w:defaultTabStop w:val="720"/>
  <w:characterSpacingControl w:val="doNotCompress"/>
  <w:hdrShapeDefaults>
    <o:shapedefaults v:ext="edit" spidmax="4300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0610"/>
    <w:rsid w:val="00011902"/>
    <w:rsid w:val="00012285"/>
    <w:rsid w:val="00013C93"/>
    <w:rsid w:val="00020287"/>
    <w:rsid w:val="00020FFE"/>
    <w:rsid w:val="0002181B"/>
    <w:rsid w:val="00027BEA"/>
    <w:rsid w:val="000343D3"/>
    <w:rsid w:val="000362CF"/>
    <w:rsid w:val="0004162A"/>
    <w:rsid w:val="000464BA"/>
    <w:rsid w:val="0004760F"/>
    <w:rsid w:val="00050944"/>
    <w:rsid w:val="00054991"/>
    <w:rsid w:val="000559F7"/>
    <w:rsid w:val="0005707A"/>
    <w:rsid w:val="00061674"/>
    <w:rsid w:val="00063945"/>
    <w:rsid w:val="00064C83"/>
    <w:rsid w:val="0006768D"/>
    <w:rsid w:val="000677EA"/>
    <w:rsid w:val="00070C3F"/>
    <w:rsid w:val="0007655C"/>
    <w:rsid w:val="00080B58"/>
    <w:rsid w:val="00080D29"/>
    <w:rsid w:val="00081027"/>
    <w:rsid w:val="00081CDD"/>
    <w:rsid w:val="0008686B"/>
    <w:rsid w:val="000912D2"/>
    <w:rsid w:val="0009603A"/>
    <w:rsid w:val="000A20E0"/>
    <w:rsid w:val="000A360E"/>
    <w:rsid w:val="000A7088"/>
    <w:rsid w:val="000A7328"/>
    <w:rsid w:val="000A787E"/>
    <w:rsid w:val="000B2AED"/>
    <w:rsid w:val="000B4015"/>
    <w:rsid w:val="000B47D4"/>
    <w:rsid w:val="000B593C"/>
    <w:rsid w:val="000C0661"/>
    <w:rsid w:val="000C2CCE"/>
    <w:rsid w:val="000C3430"/>
    <w:rsid w:val="000C4330"/>
    <w:rsid w:val="000C4574"/>
    <w:rsid w:val="000C6C63"/>
    <w:rsid w:val="000D1253"/>
    <w:rsid w:val="000D2C35"/>
    <w:rsid w:val="000E2DC8"/>
    <w:rsid w:val="000E47A9"/>
    <w:rsid w:val="000E6807"/>
    <w:rsid w:val="000F2D1B"/>
    <w:rsid w:val="00104ACF"/>
    <w:rsid w:val="00104B6A"/>
    <w:rsid w:val="00104C28"/>
    <w:rsid w:val="001065E3"/>
    <w:rsid w:val="001069AD"/>
    <w:rsid w:val="00106C7C"/>
    <w:rsid w:val="001119D7"/>
    <w:rsid w:val="00111AA3"/>
    <w:rsid w:val="00113632"/>
    <w:rsid w:val="00116F90"/>
    <w:rsid w:val="00116FEC"/>
    <w:rsid w:val="00120851"/>
    <w:rsid w:val="00120D47"/>
    <w:rsid w:val="001217AE"/>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56E1C"/>
    <w:rsid w:val="00163D9F"/>
    <w:rsid w:val="00164767"/>
    <w:rsid w:val="001648FB"/>
    <w:rsid w:val="001659F2"/>
    <w:rsid w:val="00165E32"/>
    <w:rsid w:val="00172C20"/>
    <w:rsid w:val="0018431E"/>
    <w:rsid w:val="001845B1"/>
    <w:rsid w:val="0019008B"/>
    <w:rsid w:val="00191C5C"/>
    <w:rsid w:val="001924B7"/>
    <w:rsid w:val="001924EE"/>
    <w:rsid w:val="00192610"/>
    <w:rsid w:val="00194999"/>
    <w:rsid w:val="00194E7F"/>
    <w:rsid w:val="001A241E"/>
    <w:rsid w:val="001A3300"/>
    <w:rsid w:val="001A7903"/>
    <w:rsid w:val="001A7BB7"/>
    <w:rsid w:val="001B1926"/>
    <w:rsid w:val="001B241A"/>
    <w:rsid w:val="001B5A6D"/>
    <w:rsid w:val="001C0ADE"/>
    <w:rsid w:val="001C5D63"/>
    <w:rsid w:val="001C6BCF"/>
    <w:rsid w:val="001D01C0"/>
    <w:rsid w:val="001D2782"/>
    <w:rsid w:val="001D5744"/>
    <w:rsid w:val="001D5EC7"/>
    <w:rsid w:val="001E6A9C"/>
    <w:rsid w:val="001F13E9"/>
    <w:rsid w:val="001F1BD6"/>
    <w:rsid w:val="001F5CA1"/>
    <w:rsid w:val="002013B3"/>
    <w:rsid w:val="002114D0"/>
    <w:rsid w:val="00211629"/>
    <w:rsid w:val="00212767"/>
    <w:rsid w:val="002129BC"/>
    <w:rsid w:val="00215AB2"/>
    <w:rsid w:val="00217ECC"/>
    <w:rsid w:val="0022113C"/>
    <w:rsid w:val="00225E2B"/>
    <w:rsid w:val="00226C55"/>
    <w:rsid w:val="00230D3A"/>
    <w:rsid w:val="0023429F"/>
    <w:rsid w:val="002351BB"/>
    <w:rsid w:val="00236881"/>
    <w:rsid w:val="00237DA0"/>
    <w:rsid w:val="00241371"/>
    <w:rsid w:val="00241971"/>
    <w:rsid w:val="00244267"/>
    <w:rsid w:val="002500A8"/>
    <w:rsid w:val="00250587"/>
    <w:rsid w:val="00260EC7"/>
    <w:rsid w:val="002733D0"/>
    <w:rsid w:val="00273C32"/>
    <w:rsid w:val="00274E81"/>
    <w:rsid w:val="00281BCA"/>
    <w:rsid w:val="00283532"/>
    <w:rsid w:val="00283E2E"/>
    <w:rsid w:val="00286831"/>
    <w:rsid w:val="0028711E"/>
    <w:rsid w:val="00290477"/>
    <w:rsid w:val="002950E1"/>
    <w:rsid w:val="00295270"/>
    <w:rsid w:val="00297106"/>
    <w:rsid w:val="002971AA"/>
    <w:rsid w:val="002A16F8"/>
    <w:rsid w:val="002A2E7B"/>
    <w:rsid w:val="002A70F0"/>
    <w:rsid w:val="002B1EE7"/>
    <w:rsid w:val="002C1EF6"/>
    <w:rsid w:val="002C4082"/>
    <w:rsid w:val="002C6AEE"/>
    <w:rsid w:val="002E0414"/>
    <w:rsid w:val="002E083F"/>
    <w:rsid w:val="002E1A79"/>
    <w:rsid w:val="002E4760"/>
    <w:rsid w:val="002F3825"/>
    <w:rsid w:val="002F4578"/>
    <w:rsid w:val="002F703D"/>
    <w:rsid w:val="002F7986"/>
    <w:rsid w:val="00306D5D"/>
    <w:rsid w:val="00310765"/>
    <w:rsid w:val="00314A99"/>
    <w:rsid w:val="00321A47"/>
    <w:rsid w:val="00322341"/>
    <w:rsid w:val="00324C91"/>
    <w:rsid w:val="0032761C"/>
    <w:rsid w:val="0033189C"/>
    <w:rsid w:val="00332F10"/>
    <w:rsid w:val="00336C95"/>
    <w:rsid w:val="0034374B"/>
    <w:rsid w:val="0035127B"/>
    <w:rsid w:val="00352BFE"/>
    <w:rsid w:val="0035547C"/>
    <w:rsid w:val="00361092"/>
    <w:rsid w:val="0036477D"/>
    <w:rsid w:val="0036764F"/>
    <w:rsid w:val="003730EF"/>
    <w:rsid w:val="00374550"/>
    <w:rsid w:val="0037552C"/>
    <w:rsid w:val="0037629E"/>
    <w:rsid w:val="0037719E"/>
    <w:rsid w:val="00383177"/>
    <w:rsid w:val="00387975"/>
    <w:rsid w:val="00393247"/>
    <w:rsid w:val="00395015"/>
    <w:rsid w:val="00396DB3"/>
    <w:rsid w:val="003A5C51"/>
    <w:rsid w:val="003A6163"/>
    <w:rsid w:val="003B5CD6"/>
    <w:rsid w:val="003C1556"/>
    <w:rsid w:val="003C1C5D"/>
    <w:rsid w:val="003C50C2"/>
    <w:rsid w:val="003C5DF6"/>
    <w:rsid w:val="003D09AA"/>
    <w:rsid w:val="003D49F3"/>
    <w:rsid w:val="003D7733"/>
    <w:rsid w:val="003E7AF9"/>
    <w:rsid w:val="003F1487"/>
    <w:rsid w:val="003F1522"/>
    <w:rsid w:val="003F191A"/>
    <w:rsid w:val="003F2284"/>
    <w:rsid w:val="003F30D6"/>
    <w:rsid w:val="003F697E"/>
    <w:rsid w:val="003F7F9E"/>
    <w:rsid w:val="00401136"/>
    <w:rsid w:val="00403769"/>
    <w:rsid w:val="00406447"/>
    <w:rsid w:val="004074EE"/>
    <w:rsid w:val="004077CE"/>
    <w:rsid w:val="00411F7D"/>
    <w:rsid w:val="00412CF8"/>
    <w:rsid w:val="004132AD"/>
    <w:rsid w:val="00413335"/>
    <w:rsid w:val="00413B0F"/>
    <w:rsid w:val="00415988"/>
    <w:rsid w:val="004163CF"/>
    <w:rsid w:val="0041785F"/>
    <w:rsid w:val="00432CCD"/>
    <w:rsid w:val="00432CE1"/>
    <w:rsid w:val="00434E88"/>
    <w:rsid w:val="0043515D"/>
    <w:rsid w:val="0043788C"/>
    <w:rsid w:val="00445733"/>
    <w:rsid w:val="00445F25"/>
    <w:rsid w:val="00445FD8"/>
    <w:rsid w:val="00446BDF"/>
    <w:rsid w:val="00447C05"/>
    <w:rsid w:val="00451134"/>
    <w:rsid w:val="00451A3A"/>
    <w:rsid w:val="00455C91"/>
    <w:rsid w:val="00462E26"/>
    <w:rsid w:val="00465DAE"/>
    <w:rsid w:val="004661AB"/>
    <w:rsid w:val="004707F3"/>
    <w:rsid w:val="0047097D"/>
    <w:rsid w:val="00472D3F"/>
    <w:rsid w:val="00482878"/>
    <w:rsid w:val="0048287D"/>
    <w:rsid w:val="0048475F"/>
    <w:rsid w:val="00485AD8"/>
    <w:rsid w:val="00491971"/>
    <w:rsid w:val="00491C79"/>
    <w:rsid w:val="004976F2"/>
    <w:rsid w:val="004A5FD9"/>
    <w:rsid w:val="004A7071"/>
    <w:rsid w:val="004B0216"/>
    <w:rsid w:val="004B10DE"/>
    <w:rsid w:val="004B1638"/>
    <w:rsid w:val="004B17E2"/>
    <w:rsid w:val="004B4D17"/>
    <w:rsid w:val="004B6AA1"/>
    <w:rsid w:val="004C38C3"/>
    <w:rsid w:val="004C3B68"/>
    <w:rsid w:val="004C563D"/>
    <w:rsid w:val="004C7383"/>
    <w:rsid w:val="004C74AF"/>
    <w:rsid w:val="004D10CC"/>
    <w:rsid w:val="004D1CEB"/>
    <w:rsid w:val="004D4748"/>
    <w:rsid w:val="004E002D"/>
    <w:rsid w:val="004E135B"/>
    <w:rsid w:val="004E26A8"/>
    <w:rsid w:val="004E2910"/>
    <w:rsid w:val="004E4674"/>
    <w:rsid w:val="004E548A"/>
    <w:rsid w:val="004F149C"/>
    <w:rsid w:val="004F4854"/>
    <w:rsid w:val="004F6067"/>
    <w:rsid w:val="004F62E1"/>
    <w:rsid w:val="0050109B"/>
    <w:rsid w:val="0050273A"/>
    <w:rsid w:val="00504595"/>
    <w:rsid w:val="00505AC7"/>
    <w:rsid w:val="0050702A"/>
    <w:rsid w:val="005073E2"/>
    <w:rsid w:val="00510DAC"/>
    <w:rsid w:val="00513A0A"/>
    <w:rsid w:val="00514C2F"/>
    <w:rsid w:val="00516650"/>
    <w:rsid w:val="0051782B"/>
    <w:rsid w:val="00517B15"/>
    <w:rsid w:val="0052219A"/>
    <w:rsid w:val="00522CAB"/>
    <w:rsid w:val="005241C8"/>
    <w:rsid w:val="0052581A"/>
    <w:rsid w:val="00532DB1"/>
    <w:rsid w:val="00542513"/>
    <w:rsid w:val="005433FA"/>
    <w:rsid w:val="00545B4A"/>
    <w:rsid w:val="00545B6C"/>
    <w:rsid w:val="00552732"/>
    <w:rsid w:val="00555E44"/>
    <w:rsid w:val="005575FA"/>
    <w:rsid w:val="00560550"/>
    <w:rsid w:val="00564D25"/>
    <w:rsid w:val="00566CF0"/>
    <w:rsid w:val="0057505D"/>
    <w:rsid w:val="00575E8D"/>
    <w:rsid w:val="00583C42"/>
    <w:rsid w:val="00585607"/>
    <w:rsid w:val="00585897"/>
    <w:rsid w:val="00592B5F"/>
    <w:rsid w:val="00593BA2"/>
    <w:rsid w:val="00594CE5"/>
    <w:rsid w:val="005950C4"/>
    <w:rsid w:val="005A10D4"/>
    <w:rsid w:val="005A4001"/>
    <w:rsid w:val="005B0E5B"/>
    <w:rsid w:val="005B4B64"/>
    <w:rsid w:val="005B7E9E"/>
    <w:rsid w:val="005C16E7"/>
    <w:rsid w:val="005C4644"/>
    <w:rsid w:val="005C65A3"/>
    <w:rsid w:val="005D1894"/>
    <w:rsid w:val="005D2FD4"/>
    <w:rsid w:val="005D4EEC"/>
    <w:rsid w:val="005D6EA6"/>
    <w:rsid w:val="005E0137"/>
    <w:rsid w:val="005E02ED"/>
    <w:rsid w:val="005E42AD"/>
    <w:rsid w:val="005E5482"/>
    <w:rsid w:val="005E6CA0"/>
    <w:rsid w:val="005E6F22"/>
    <w:rsid w:val="005F2971"/>
    <w:rsid w:val="005F4428"/>
    <w:rsid w:val="005F5D85"/>
    <w:rsid w:val="005F7274"/>
    <w:rsid w:val="005F7968"/>
    <w:rsid w:val="00602B94"/>
    <w:rsid w:val="00602F9F"/>
    <w:rsid w:val="00603CCA"/>
    <w:rsid w:val="00610534"/>
    <w:rsid w:val="0061135E"/>
    <w:rsid w:val="00615C07"/>
    <w:rsid w:val="00620158"/>
    <w:rsid w:val="0062534A"/>
    <w:rsid w:val="00625E30"/>
    <w:rsid w:val="00630BF2"/>
    <w:rsid w:val="0063146E"/>
    <w:rsid w:val="006326B2"/>
    <w:rsid w:val="006339DA"/>
    <w:rsid w:val="00634B5D"/>
    <w:rsid w:val="00643F10"/>
    <w:rsid w:val="006449C9"/>
    <w:rsid w:val="00647526"/>
    <w:rsid w:val="0065698D"/>
    <w:rsid w:val="00657C7A"/>
    <w:rsid w:val="00657F8B"/>
    <w:rsid w:val="0066119A"/>
    <w:rsid w:val="006621F5"/>
    <w:rsid w:val="00662733"/>
    <w:rsid w:val="00664529"/>
    <w:rsid w:val="00666EB6"/>
    <w:rsid w:val="006677BB"/>
    <w:rsid w:val="006731F3"/>
    <w:rsid w:val="006763E9"/>
    <w:rsid w:val="00676DAD"/>
    <w:rsid w:val="00682662"/>
    <w:rsid w:val="00683AFD"/>
    <w:rsid w:val="00685EC0"/>
    <w:rsid w:val="00690466"/>
    <w:rsid w:val="00691624"/>
    <w:rsid w:val="00691AA7"/>
    <w:rsid w:val="00694D51"/>
    <w:rsid w:val="0069595C"/>
    <w:rsid w:val="006A238D"/>
    <w:rsid w:val="006A3181"/>
    <w:rsid w:val="006A39AE"/>
    <w:rsid w:val="006A616E"/>
    <w:rsid w:val="006A6639"/>
    <w:rsid w:val="006B5B69"/>
    <w:rsid w:val="006B5BD4"/>
    <w:rsid w:val="006B6B15"/>
    <w:rsid w:val="006C20C4"/>
    <w:rsid w:val="006C7C34"/>
    <w:rsid w:val="006D151A"/>
    <w:rsid w:val="006D1813"/>
    <w:rsid w:val="006D1BEF"/>
    <w:rsid w:val="006D5962"/>
    <w:rsid w:val="006E27D1"/>
    <w:rsid w:val="006E5B76"/>
    <w:rsid w:val="006E7D43"/>
    <w:rsid w:val="006F2930"/>
    <w:rsid w:val="006F30A0"/>
    <w:rsid w:val="0070422F"/>
    <w:rsid w:val="00704408"/>
    <w:rsid w:val="007045A8"/>
    <w:rsid w:val="007101A9"/>
    <w:rsid w:val="00712CDD"/>
    <w:rsid w:val="00712DC4"/>
    <w:rsid w:val="0071555E"/>
    <w:rsid w:val="00717D75"/>
    <w:rsid w:val="007215C8"/>
    <w:rsid w:val="00725A44"/>
    <w:rsid w:val="007269ED"/>
    <w:rsid w:val="00730790"/>
    <w:rsid w:val="0073304A"/>
    <w:rsid w:val="00733FF8"/>
    <w:rsid w:val="00734D32"/>
    <w:rsid w:val="00740114"/>
    <w:rsid w:val="00740743"/>
    <w:rsid w:val="007408D3"/>
    <w:rsid w:val="00745917"/>
    <w:rsid w:val="00750D3B"/>
    <w:rsid w:val="00755199"/>
    <w:rsid w:val="00757912"/>
    <w:rsid w:val="00764CCE"/>
    <w:rsid w:val="00767213"/>
    <w:rsid w:val="00767444"/>
    <w:rsid w:val="0077286C"/>
    <w:rsid w:val="00773DC4"/>
    <w:rsid w:val="00776F25"/>
    <w:rsid w:val="00782D8E"/>
    <w:rsid w:val="007837C7"/>
    <w:rsid w:val="00786D42"/>
    <w:rsid w:val="00787E14"/>
    <w:rsid w:val="0079708B"/>
    <w:rsid w:val="00797CEE"/>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31CF"/>
    <w:rsid w:val="00805A8C"/>
    <w:rsid w:val="0081079F"/>
    <w:rsid w:val="00811F16"/>
    <w:rsid w:val="00812433"/>
    <w:rsid w:val="008165F9"/>
    <w:rsid w:val="00817FB2"/>
    <w:rsid w:val="00825DCB"/>
    <w:rsid w:val="00830043"/>
    <w:rsid w:val="00834DE3"/>
    <w:rsid w:val="00842FC0"/>
    <w:rsid w:val="008440E1"/>
    <w:rsid w:val="00845C8A"/>
    <w:rsid w:val="00845DEA"/>
    <w:rsid w:val="0084641A"/>
    <w:rsid w:val="008576A8"/>
    <w:rsid w:val="00864238"/>
    <w:rsid w:val="008751B4"/>
    <w:rsid w:val="00876ABB"/>
    <w:rsid w:val="00882664"/>
    <w:rsid w:val="00887CFE"/>
    <w:rsid w:val="00891598"/>
    <w:rsid w:val="00892BE1"/>
    <w:rsid w:val="00892FED"/>
    <w:rsid w:val="0089369E"/>
    <w:rsid w:val="0089383E"/>
    <w:rsid w:val="00895B54"/>
    <w:rsid w:val="0089695F"/>
    <w:rsid w:val="008A5D84"/>
    <w:rsid w:val="008A7C5D"/>
    <w:rsid w:val="008B36BD"/>
    <w:rsid w:val="008C226A"/>
    <w:rsid w:val="008C2808"/>
    <w:rsid w:val="008C3734"/>
    <w:rsid w:val="008C3CEF"/>
    <w:rsid w:val="008C3DE9"/>
    <w:rsid w:val="008C4571"/>
    <w:rsid w:val="008C48B7"/>
    <w:rsid w:val="008C5D0F"/>
    <w:rsid w:val="008D29D3"/>
    <w:rsid w:val="008D511C"/>
    <w:rsid w:val="008D6F0E"/>
    <w:rsid w:val="008E0B00"/>
    <w:rsid w:val="008E1744"/>
    <w:rsid w:val="008E251D"/>
    <w:rsid w:val="008E26CF"/>
    <w:rsid w:val="008E26F9"/>
    <w:rsid w:val="008E78DC"/>
    <w:rsid w:val="008F7D64"/>
    <w:rsid w:val="0090043B"/>
    <w:rsid w:val="00900C54"/>
    <w:rsid w:val="00910638"/>
    <w:rsid w:val="00913C74"/>
    <w:rsid w:val="00914326"/>
    <w:rsid w:val="009170CF"/>
    <w:rsid w:val="00920727"/>
    <w:rsid w:val="009216EB"/>
    <w:rsid w:val="00926CC2"/>
    <w:rsid w:val="0092772D"/>
    <w:rsid w:val="009300B3"/>
    <w:rsid w:val="009300C8"/>
    <w:rsid w:val="0093141D"/>
    <w:rsid w:val="00931710"/>
    <w:rsid w:val="009345E6"/>
    <w:rsid w:val="009350CE"/>
    <w:rsid w:val="00943939"/>
    <w:rsid w:val="00946BC1"/>
    <w:rsid w:val="00947EDE"/>
    <w:rsid w:val="00950C93"/>
    <w:rsid w:val="009518A0"/>
    <w:rsid w:val="0095458B"/>
    <w:rsid w:val="00954AEC"/>
    <w:rsid w:val="00955B10"/>
    <w:rsid w:val="00956B4E"/>
    <w:rsid w:val="00965FE1"/>
    <w:rsid w:val="009661B0"/>
    <w:rsid w:val="00966569"/>
    <w:rsid w:val="00966906"/>
    <w:rsid w:val="009669EC"/>
    <w:rsid w:val="00967CC9"/>
    <w:rsid w:val="00972AAC"/>
    <w:rsid w:val="00975516"/>
    <w:rsid w:val="00977BBB"/>
    <w:rsid w:val="00985517"/>
    <w:rsid w:val="00985612"/>
    <w:rsid w:val="009938ED"/>
    <w:rsid w:val="009A0FD5"/>
    <w:rsid w:val="009A1476"/>
    <w:rsid w:val="009B7330"/>
    <w:rsid w:val="009B73DC"/>
    <w:rsid w:val="009C0ACC"/>
    <w:rsid w:val="009C2403"/>
    <w:rsid w:val="009C38E7"/>
    <w:rsid w:val="009C6E39"/>
    <w:rsid w:val="009D11CF"/>
    <w:rsid w:val="009D3D40"/>
    <w:rsid w:val="009D6008"/>
    <w:rsid w:val="009D725A"/>
    <w:rsid w:val="009E744B"/>
    <w:rsid w:val="009E7C72"/>
    <w:rsid w:val="009F02FA"/>
    <w:rsid w:val="009F139E"/>
    <w:rsid w:val="009F567F"/>
    <w:rsid w:val="009F751D"/>
    <w:rsid w:val="00A029DE"/>
    <w:rsid w:val="00A04AFF"/>
    <w:rsid w:val="00A074E8"/>
    <w:rsid w:val="00A07F64"/>
    <w:rsid w:val="00A10B08"/>
    <w:rsid w:val="00A11091"/>
    <w:rsid w:val="00A128F5"/>
    <w:rsid w:val="00A172D8"/>
    <w:rsid w:val="00A22376"/>
    <w:rsid w:val="00A22EF1"/>
    <w:rsid w:val="00A24190"/>
    <w:rsid w:val="00A27224"/>
    <w:rsid w:val="00A32754"/>
    <w:rsid w:val="00A3289E"/>
    <w:rsid w:val="00A348EA"/>
    <w:rsid w:val="00A352A5"/>
    <w:rsid w:val="00A356B3"/>
    <w:rsid w:val="00A415F5"/>
    <w:rsid w:val="00A42B69"/>
    <w:rsid w:val="00A44436"/>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485B"/>
    <w:rsid w:val="00A87D00"/>
    <w:rsid w:val="00A91674"/>
    <w:rsid w:val="00A92227"/>
    <w:rsid w:val="00AA125F"/>
    <w:rsid w:val="00AA36EE"/>
    <w:rsid w:val="00AA60EA"/>
    <w:rsid w:val="00AA61B3"/>
    <w:rsid w:val="00AA7495"/>
    <w:rsid w:val="00AB3D9D"/>
    <w:rsid w:val="00AB4B2E"/>
    <w:rsid w:val="00AB5F1A"/>
    <w:rsid w:val="00AB6F51"/>
    <w:rsid w:val="00AB701F"/>
    <w:rsid w:val="00AB7BFF"/>
    <w:rsid w:val="00AC0E27"/>
    <w:rsid w:val="00AC63CE"/>
    <w:rsid w:val="00AC644A"/>
    <w:rsid w:val="00AD4B91"/>
    <w:rsid w:val="00AE052B"/>
    <w:rsid w:val="00AE55BF"/>
    <w:rsid w:val="00AE57F7"/>
    <w:rsid w:val="00AF188F"/>
    <w:rsid w:val="00AF257C"/>
    <w:rsid w:val="00AF5EB7"/>
    <w:rsid w:val="00AF6208"/>
    <w:rsid w:val="00AF71DD"/>
    <w:rsid w:val="00B04F39"/>
    <w:rsid w:val="00B13B51"/>
    <w:rsid w:val="00B250D5"/>
    <w:rsid w:val="00B26CFB"/>
    <w:rsid w:val="00B30C3B"/>
    <w:rsid w:val="00B32D49"/>
    <w:rsid w:val="00B44492"/>
    <w:rsid w:val="00B4455E"/>
    <w:rsid w:val="00B4464E"/>
    <w:rsid w:val="00B44CFE"/>
    <w:rsid w:val="00B46189"/>
    <w:rsid w:val="00B52E2A"/>
    <w:rsid w:val="00B53F51"/>
    <w:rsid w:val="00B54454"/>
    <w:rsid w:val="00B5774B"/>
    <w:rsid w:val="00B57B3A"/>
    <w:rsid w:val="00B6314F"/>
    <w:rsid w:val="00B6392E"/>
    <w:rsid w:val="00B63FCB"/>
    <w:rsid w:val="00B6495E"/>
    <w:rsid w:val="00B64AC6"/>
    <w:rsid w:val="00B653C0"/>
    <w:rsid w:val="00B701C2"/>
    <w:rsid w:val="00B71D9F"/>
    <w:rsid w:val="00B73D08"/>
    <w:rsid w:val="00B77417"/>
    <w:rsid w:val="00B843DF"/>
    <w:rsid w:val="00B8508E"/>
    <w:rsid w:val="00B85A59"/>
    <w:rsid w:val="00B92FD5"/>
    <w:rsid w:val="00B93A99"/>
    <w:rsid w:val="00B94AB5"/>
    <w:rsid w:val="00B95CD3"/>
    <w:rsid w:val="00BA1E62"/>
    <w:rsid w:val="00BA633E"/>
    <w:rsid w:val="00BB2636"/>
    <w:rsid w:val="00BB39E9"/>
    <w:rsid w:val="00BC02B0"/>
    <w:rsid w:val="00BC740F"/>
    <w:rsid w:val="00BD0CC3"/>
    <w:rsid w:val="00BD12AC"/>
    <w:rsid w:val="00BD34F9"/>
    <w:rsid w:val="00BD4A8D"/>
    <w:rsid w:val="00BD57B1"/>
    <w:rsid w:val="00BD64D2"/>
    <w:rsid w:val="00BE0F6F"/>
    <w:rsid w:val="00BE4B38"/>
    <w:rsid w:val="00BE4D1B"/>
    <w:rsid w:val="00BF633C"/>
    <w:rsid w:val="00BF69E7"/>
    <w:rsid w:val="00BF7D26"/>
    <w:rsid w:val="00C02D53"/>
    <w:rsid w:val="00C04BF5"/>
    <w:rsid w:val="00C04DC6"/>
    <w:rsid w:val="00C126DD"/>
    <w:rsid w:val="00C145B6"/>
    <w:rsid w:val="00C20CA4"/>
    <w:rsid w:val="00C26256"/>
    <w:rsid w:val="00C35252"/>
    <w:rsid w:val="00C36420"/>
    <w:rsid w:val="00C36C06"/>
    <w:rsid w:val="00C41466"/>
    <w:rsid w:val="00C437F8"/>
    <w:rsid w:val="00C4384B"/>
    <w:rsid w:val="00C45330"/>
    <w:rsid w:val="00C4559F"/>
    <w:rsid w:val="00C479AB"/>
    <w:rsid w:val="00C51B6E"/>
    <w:rsid w:val="00C533D1"/>
    <w:rsid w:val="00C55325"/>
    <w:rsid w:val="00C5569B"/>
    <w:rsid w:val="00C57488"/>
    <w:rsid w:val="00C5788F"/>
    <w:rsid w:val="00C603C4"/>
    <w:rsid w:val="00C631E3"/>
    <w:rsid w:val="00C64B7B"/>
    <w:rsid w:val="00C660ED"/>
    <w:rsid w:val="00C669E7"/>
    <w:rsid w:val="00C67066"/>
    <w:rsid w:val="00C73834"/>
    <w:rsid w:val="00C739FA"/>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0E80"/>
    <w:rsid w:val="00CC1F1A"/>
    <w:rsid w:val="00CC2C63"/>
    <w:rsid w:val="00CC308A"/>
    <w:rsid w:val="00CC5C27"/>
    <w:rsid w:val="00CC6376"/>
    <w:rsid w:val="00CD51AF"/>
    <w:rsid w:val="00CD566B"/>
    <w:rsid w:val="00CD67B3"/>
    <w:rsid w:val="00CE3462"/>
    <w:rsid w:val="00CE373D"/>
    <w:rsid w:val="00CF0562"/>
    <w:rsid w:val="00CF1B9A"/>
    <w:rsid w:val="00CF2221"/>
    <w:rsid w:val="00D043A7"/>
    <w:rsid w:val="00D11924"/>
    <w:rsid w:val="00D121A1"/>
    <w:rsid w:val="00D132A4"/>
    <w:rsid w:val="00D15489"/>
    <w:rsid w:val="00D15C2B"/>
    <w:rsid w:val="00D17AE2"/>
    <w:rsid w:val="00D205FF"/>
    <w:rsid w:val="00D22BA9"/>
    <w:rsid w:val="00D23618"/>
    <w:rsid w:val="00D26468"/>
    <w:rsid w:val="00D32097"/>
    <w:rsid w:val="00D32CB4"/>
    <w:rsid w:val="00D35E98"/>
    <w:rsid w:val="00D3620C"/>
    <w:rsid w:val="00D40B0B"/>
    <w:rsid w:val="00D4768F"/>
    <w:rsid w:val="00D5029A"/>
    <w:rsid w:val="00D50863"/>
    <w:rsid w:val="00D518CA"/>
    <w:rsid w:val="00D53C43"/>
    <w:rsid w:val="00D55275"/>
    <w:rsid w:val="00D56465"/>
    <w:rsid w:val="00D565E3"/>
    <w:rsid w:val="00D56A5F"/>
    <w:rsid w:val="00D60A8B"/>
    <w:rsid w:val="00D63F57"/>
    <w:rsid w:val="00D64441"/>
    <w:rsid w:val="00D74E12"/>
    <w:rsid w:val="00D81F6F"/>
    <w:rsid w:val="00D82E74"/>
    <w:rsid w:val="00D87F0D"/>
    <w:rsid w:val="00D92185"/>
    <w:rsid w:val="00D936ED"/>
    <w:rsid w:val="00D95D58"/>
    <w:rsid w:val="00D97D81"/>
    <w:rsid w:val="00DA0667"/>
    <w:rsid w:val="00DA42FF"/>
    <w:rsid w:val="00DB1DB9"/>
    <w:rsid w:val="00DB4026"/>
    <w:rsid w:val="00DB4735"/>
    <w:rsid w:val="00DB4F7D"/>
    <w:rsid w:val="00DB5BC6"/>
    <w:rsid w:val="00DB66D3"/>
    <w:rsid w:val="00DB6EA0"/>
    <w:rsid w:val="00DC1553"/>
    <w:rsid w:val="00DC174A"/>
    <w:rsid w:val="00DD15E3"/>
    <w:rsid w:val="00DD43B0"/>
    <w:rsid w:val="00DD5520"/>
    <w:rsid w:val="00DD7378"/>
    <w:rsid w:val="00DE27BC"/>
    <w:rsid w:val="00DE3B3B"/>
    <w:rsid w:val="00DE5650"/>
    <w:rsid w:val="00DE6127"/>
    <w:rsid w:val="00DF0630"/>
    <w:rsid w:val="00DF2ACA"/>
    <w:rsid w:val="00E005F2"/>
    <w:rsid w:val="00E00ECB"/>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4F03"/>
    <w:rsid w:val="00E35947"/>
    <w:rsid w:val="00E36CB2"/>
    <w:rsid w:val="00E40F04"/>
    <w:rsid w:val="00E4114E"/>
    <w:rsid w:val="00E4685A"/>
    <w:rsid w:val="00E46AF8"/>
    <w:rsid w:val="00E47D4D"/>
    <w:rsid w:val="00E53A32"/>
    <w:rsid w:val="00E558C9"/>
    <w:rsid w:val="00E5749F"/>
    <w:rsid w:val="00E57B01"/>
    <w:rsid w:val="00E57EDF"/>
    <w:rsid w:val="00E63B32"/>
    <w:rsid w:val="00E64E02"/>
    <w:rsid w:val="00E6616F"/>
    <w:rsid w:val="00E735C3"/>
    <w:rsid w:val="00E76059"/>
    <w:rsid w:val="00E852A2"/>
    <w:rsid w:val="00E87830"/>
    <w:rsid w:val="00E92C32"/>
    <w:rsid w:val="00E95697"/>
    <w:rsid w:val="00E95D22"/>
    <w:rsid w:val="00EA2B3C"/>
    <w:rsid w:val="00EA3400"/>
    <w:rsid w:val="00EA417A"/>
    <w:rsid w:val="00EA4F36"/>
    <w:rsid w:val="00EA6678"/>
    <w:rsid w:val="00EA7A31"/>
    <w:rsid w:val="00EB0DA4"/>
    <w:rsid w:val="00EB3575"/>
    <w:rsid w:val="00EB4152"/>
    <w:rsid w:val="00EB63D8"/>
    <w:rsid w:val="00EB6504"/>
    <w:rsid w:val="00EB78EC"/>
    <w:rsid w:val="00EC2535"/>
    <w:rsid w:val="00EC4601"/>
    <w:rsid w:val="00EC5518"/>
    <w:rsid w:val="00EC76DA"/>
    <w:rsid w:val="00ED06F5"/>
    <w:rsid w:val="00ED6687"/>
    <w:rsid w:val="00ED715D"/>
    <w:rsid w:val="00EE126B"/>
    <w:rsid w:val="00EE7973"/>
    <w:rsid w:val="00EF0AF6"/>
    <w:rsid w:val="00EF14AE"/>
    <w:rsid w:val="00EF2136"/>
    <w:rsid w:val="00EF2EB5"/>
    <w:rsid w:val="00EF3564"/>
    <w:rsid w:val="00EF3F7D"/>
    <w:rsid w:val="00F0507B"/>
    <w:rsid w:val="00F06A51"/>
    <w:rsid w:val="00F10C5C"/>
    <w:rsid w:val="00F117AC"/>
    <w:rsid w:val="00F120D3"/>
    <w:rsid w:val="00F124D1"/>
    <w:rsid w:val="00F13A97"/>
    <w:rsid w:val="00F151A0"/>
    <w:rsid w:val="00F22F38"/>
    <w:rsid w:val="00F2498D"/>
    <w:rsid w:val="00F2538D"/>
    <w:rsid w:val="00F259D8"/>
    <w:rsid w:val="00F26244"/>
    <w:rsid w:val="00F26D58"/>
    <w:rsid w:val="00F31234"/>
    <w:rsid w:val="00F31368"/>
    <w:rsid w:val="00F32EF1"/>
    <w:rsid w:val="00F33BD6"/>
    <w:rsid w:val="00F342CC"/>
    <w:rsid w:val="00F40933"/>
    <w:rsid w:val="00F42E1E"/>
    <w:rsid w:val="00F42F04"/>
    <w:rsid w:val="00F51F15"/>
    <w:rsid w:val="00F526C9"/>
    <w:rsid w:val="00F558B4"/>
    <w:rsid w:val="00F55A37"/>
    <w:rsid w:val="00F611EB"/>
    <w:rsid w:val="00F65A82"/>
    <w:rsid w:val="00F711E2"/>
    <w:rsid w:val="00F726B8"/>
    <w:rsid w:val="00F774BA"/>
    <w:rsid w:val="00F82DBB"/>
    <w:rsid w:val="00F8408F"/>
    <w:rsid w:val="00F906EF"/>
    <w:rsid w:val="00F91DF3"/>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0C6F"/>
    <w:rsid w:val="00FC118E"/>
    <w:rsid w:val="00FC1207"/>
    <w:rsid w:val="00FC2706"/>
    <w:rsid w:val="00FC4BB5"/>
    <w:rsid w:val="00FD1C75"/>
    <w:rsid w:val="00FD21BC"/>
    <w:rsid w:val="00FD304B"/>
    <w:rsid w:val="00FD4EAB"/>
    <w:rsid w:val="00FE5CDF"/>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300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aliases w:val="H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aliases w:val="H2,Head2A,2,h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 ??,?????,????,Lista1,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aliases w:val="H1 Char"/>
    <w:link w:val="Heading1"/>
    <w:rsid w:val="00120D47"/>
    <w:rPr>
      <w:rFonts w:ascii="Arial" w:eastAsia="Times New Roman" w:hAnsi="Arial" w:cs="Arial"/>
      <w:sz w:val="28"/>
      <w:szCs w:val="36"/>
      <w:lang w:eastAsia="zh-CN"/>
    </w:rPr>
  </w:style>
  <w:style w:type="character" w:customStyle="1" w:styleId="Heading2Char">
    <w:name w:val="Heading 2 Char"/>
    <w:aliases w:val="H2 Char,Head2A Char,2 Char,h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Agreement">
    <w:name w:val="Agreement"/>
    <w:basedOn w:val="Normal"/>
    <w:next w:val="Doc-text2"/>
    <w:qFormat/>
    <w:rsid w:val="003C5DF6"/>
    <w:pPr>
      <w:numPr>
        <w:numId w:val="3"/>
      </w:numPr>
      <w:spacing w:before="60" w:after="0"/>
    </w:pPr>
    <w:rPr>
      <w:rFonts w:eastAsia="MS Mincho"/>
      <w:b/>
      <w:szCs w:val="24"/>
      <w:lang w:val="en-GB" w:eastAsia="en-GB"/>
    </w:r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1st level - Bullet List Paragraph Char,목록단락 Char"/>
    <w:link w:val="ListParagraph"/>
    <w:uiPriority w:val="34"/>
    <w:qFormat/>
    <w:locked/>
    <w:rsid w:val="000C4574"/>
    <w:rPr>
      <w:rFonts w:ascii="Arial" w:hAnsi="Arial"/>
      <w:szCs w:val="22"/>
      <w:lang w:val="en-US" w:eastAsia="en-US"/>
    </w:rPr>
  </w:style>
  <w:style w:type="paragraph" w:customStyle="1" w:styleId="CRCoverPage">
    <w:name w:val="CR Cover Page"/>
    <w:rsid w:val="00F91DF3"/>
    <w:pPr>
      <w:spacing w:after="120"/>
    </w:pPr>
    <w:rPr>
      <w:rFonts w:ascii="Arial" w:eastAsia="Times New Roman" w:hAnsi="Arial"/>
      <w:lang w:eastAsia="en-US"/>
    </w:rPr>
  </w:style>
  <w:style w:type="paragraph" w:customStyle="1" w:styleId="q-text">
    <w:name w:val="q-text"/>
    <w:basedOn w:val="Normal"/>
    <w:rsid w:val="00C739FA"/>
    <w:pPr>
      <w:spacing w:before="100" w:beforeAutospacing="1" w:after="100" w:afterAutospacing="1"/>
    </w:pPr>
    <w:rPr>
      <w:rFonts w:ascii="Times New Roman" w:eastAsia="Times New Roman" w:hAnsi="Times New Roman"/>
      <w:sz w:val="24"/>
      <w:szCs w:val="24"/>
      <w:lang w:val="en-SE" w:eastAsia="en-SE"/>
    </w:rPr>
  </w:style>
  <w:style w:type="paragraph" w:customStyle="1" w:styleId="TAL">
    <w:name w:val="TAL"/>
    <w:basedOn w:val="Normal"/>
    <w:link w:val="TALCar"/>
    <w:qFormat/>
    <w:rsid w:val="0050702A"/>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50702A"/>
    <w:rPr>
      <w:rFonts w:ascii="Arial" w:eastAsia="Times New Roman" w:hAnsi="Arial"/>
      <w:sz w:val="18"/>
      <w:lang w:eastAsia="ja-JP"/>
    </w:rPr>
  </w:style>
  <w:style w:type="paragraph" w:customStyle="1" w:styleId="TAH">
    <w:name w:val="TAH"/>
    <w:basedOn w:val="Normal"/>
    <w:link w:val="TAHCar"/>
    <w:qFormat/>
    <w:rsid w:val="0050702A"/>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50702A"/>
    <w:rPr>
      <w:rFonts w:ascii="Arial" w:eastAsia="Times New Roman" w:hAnsi="Arial"/>
      <w:b/>
      <w:sz w:val="18"/>
      <w:lang w:eastAsia="ja-JP"/>
    </w:rPr>
  </w:style>
  <w:style w:type="character" w:customStyle="1" w:styleId="NOChar">
    <w:name w:val="NO Char"/>
    <w:link w:val="NO"/>
    <w:qFormat/>
    <w:rsid w:val="00E53A32"/>
    <w:rPr>
      <w:rFonts w:ascii="Times New Roman" w:eastAsia="Times New Roman" w:hAnsi="Times New Roman"/>
      <w:lang w:eastAsia="en-US"/>
    </w:rPr>
  </w:style>
  <w:style w:type="character" w:customStyle="1" w:styleId="B1Char1">
    <w:name w:val="B1 Char1"/>
    <w:qFormat/>
    <w:rsid w:val="00E53A32"/>
    <w:rPr>
      <w:rFonts w:eastAsia="Times New Roman"/>
      <w:lang w:val="en-GB" w:eastAsia="ja-JP"/>
    </w:rPr>
  </w:style>
  <w:style w:type="paragraph" w:customStyle="1" w:styleId="B2">
    <w:name w:val="B2"/>
    <w:basedOn w:val="List2"/>
    <w:link w:val="B2Char"/>
    <w:qFormat/>
    <w:rsid w:val="00E53A32"/>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E53A32"/>
    <w:rPr>
      <w:rFonts w:ascii="Times New Roman" w:eastAsia="Times New Roman" w:hAnsi="Times New Roman"/>
      <w:lang w:eastAsia="ja-JP"/>
    </w:rPr>
  </w:style>
  <w:style w:type="paragraph" w:customStyle="1" w:styleId="B3">
    <w:name w:val="B3"/>
    <w:basedOn w:val="List3"/>
    <w:link w:val="B3Char2"/>
    <w:qFormat/>
    <w:rsid w:val="00E53A32"/>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val="en-GB" w:eastAsia="ja-JP"/>
    </w:rPr>
  </w:style>
  <w:style w:type="character" w:customStyle="1" w:styleId="B3Char2">
    <w:name w:val="B3 Char2"/>
    <w:link w:val="B3"/>
    <w:qFormat/>
    <w:rsid w:val="00E53A32"/>
    <w:rPr>
      <w:rFonts w:ascii="Times New Roman" w:eastAsia="Times New Roman" w:hAnsi="Times New Roman"/>
      <w:lang w:eastAsia="ja-JP"/>
    </w:rPr>
  </w:style>
  <w:style w:type="paragraph" w:customStyle="1" w:styleId="B4">
    <w:name w:val="B4"/>
    <w:basedOn w:val="List4"/>
    <w:link w:val="B4Char"/>
    <w:qFormat/>
    <w:rsid w:val="00E53A32"/>
    <w:pPr>
      <w:overflowPunct w:val="0"/>
      <w:autoSpaceDE w:val="0"/>
      <w:autoSpaceDN w:val="0"/>
      <w:adjustRightInd w:val="0"/>
      <w:spacing w:after="180"/>
      <w:ind w:left="1418" w:hanging="284"/>
      <w:contextualSpacing w:val="0"/>
      <w:textAlignment w:val="baseline"/>
    </w:pPr>
    <w:rPr>
      <w:rFonts w:ascii="Times New Roman" w:eastAsia="Times New Roman" w:hAnsi="Times New Roman"/>
      <w:szCs w:val="20"/>
      <w:lang w:val="en-GB" w:eastAsia="ja-JP"/>
    </w:rPr>
  </w:style>
  <w:style w:type="character" w:customStyle="1" w:styleId="B4Char">
    <w:name w:val="B4 Char"/>
    <w:link w:val="B4"/>
    <w:qFormat/>
    <w:rsid w:val="00E53A32"/>
    <w:rPr>
      <w:rFonts w:ascii="Times New Roman" w:eastAsia="Times New Roman" w:hAnsi="Times New Roman"/>
      <w:lang w:eastAsia="ja-JP"/>
    </w:rPr>
  </w:style>
  <w:style w:type="paragraph" w:customStyle="1" w:styleId="B5">
    <w:name w:val="B5"/>
    <w:basedOn w:val="List5"/>
    <w:link w:val="B5Char"/>
    <w:qFormat/>
    <w:rsid w:val="00E53A32"/>
    <w:pPr>
      <w:overflowPunct w:val="0"/>
      <w:autoSpaceDE w:val="0"/>
      <w:autoSpaceDN w:val="0"/>
      <w:adjustRightInd w:val="0"/>
      <w:spacing w:after="180"/>
      <w:ind w:left="1702" w:hanging="284"/>
      <w:contextualSpacing w:val="0"/>
      <w:textAlignment w:val="baseline"/>
    </w:pPr>
    <w:rPr>
      <w:rFonts w:ascii="Times New Roman" w:eastAsia="Times New Roman" w:hAnsi="Times New Roman"/>
      <w:szCs w:val="20"/>
      <w:lang w:val="en-GB" w:eastAsia="ja-JP"/>
    </w:rPr>
  </w:style>
  <w:style w:type="character" w:customStyle="1" w:styleId="B5Char">
    <w:name w:val="B5 Char"/>
    <w:link w:val="B5"/>
    <w:qFormat/>
    <w:rsid w:val="00E53A32"/>
    <w:rPr>
      <w:rFonts w:ascii="Times New Roman" w:eastAsia="Times New Roman" w:hAnsi="Times New Roman"/>
      <w:lang w:eastAsia="ja-JP"/>
    </w:rPr>
  </w:style>
  <w:style w:type="paragraph" w:customStyle="1" w:styleId="B6">
    <w:name w:val="B6"/>
    <w:basedOn w:val="B5"/>
    <w:link w:val="B6Char"/>
    <w:qFormat/>
    <w:rsid w:val="00E53A32"/>
    <w:pPr>
      <w:ind w:left="1985"/>
    </w:pPr>
    <w:rPr>
      <w:lang w:val="en-US"/>
    </w:rPr>
  </w:style>
  <w:style w:type="character" w:customStyle="1" w:styleId="B6Char">
    <w:name w:val="B6 Char"/>
    <w:link w:val="B6"/>
    <w:qFormat/>
    <w:rsid w:val="00E53A32"/>
    <w:rPr>
      <w:rFonts w:ascii="Times New Roman" w:eastAsia="Times New Roman" w:hAnsi="Times New Roman"/>
      <w:lang w:val="en-US" w:eastAsia="ja-JP"/>
    </w:rPr>
  </w:style>
  <w:style w:type="paragraph" w:styleId="List2">
    <w:name w:val="List 2"/>
    <w:basedOn w:val="Normal"/>
    <w:uiPriority w:val="99"/>
    <w:semiHidden/>
    <w:unhideWhenUsed/>
    <w:rsid w:val="00E53A32"/>
    <w:pPr>
      <w:ind w:left="566" w:hanging="283"/>
      <w:contextualSpacing/>
    </w:pPr>
  </w:style>
  <w:style w:type="paragraph" w:styleId="List3">
    <w:name w:val="List 3"/>
    <w:basedOn w:val="Normal"/>
    <w:uiPriority w:val="99"/>
    <w:semiHidden/>
    <w:unhideWhenUsed/>
    <w:rsid w:val="00E53A32"/>
    <w:pPr>
      <w:ind w:left="849" w:hanging="283"/>
      <w:contextualSpacing/>
    </w:pPr>
  </w:style>
  <w:style w:type="paragraph" w:styleId="List4">
    <w:name w:val="List 4"/>
    <w:basedOn w:val="Normal"/>
    <w:uiPriority w:val="99"/>
    <w:semiHidden/>
    <w:unhideWhenUsed/>
    <w:rsid w:val="00E53A32"/>
    <w:pPr>
      <w:ind w:left="1132" w:hanging="283"/>
      <w:contextualSpacing/>
    </w:pPr>
  </w:style>
  <w:style w:type="paragraph" w:styleId="List5">
    <w:name w:val="List 5"/>
    <w:basedOn w:val="Normal"/>
    <w:uiPriority w:val="99"/>
    <w:semiHidden/>
    <w:unhideWhenUsed/>
    <w:rsid w:val="00E53A32"/>
    <w:pPr>
      <w:ind w:left="1415" w:hanging="283"/>
      <w:contextualSpacing/>
    </w:pPr>
  </w:style>
  <w:style w:type="paragraph" w:customStyle="1" w:styleId="TAC">
    <w:name w:val="TAC"/>
    <w:basedOn w:val="TAL"/>
    <w:link w:val="TACChar"/>
    <w:rsid w:val="00E00ECB"/>
    <w:pPr>
      <w:jc w:val="center"/>
    </w:pPr>
    <w:rPr>
      <w:lang w:eastAsia="ko-KR"/>
    </w:rPr>
  </w:style>
  <w:style w:type="character" w:customStyle="1" w:styleId="TALChar">
    <w:name w:val="TAL Char"/>
    <w:qFormat/>
    <w:rsid w:val="00E00ECB"/>
    <w:rPr>
      <w:rFonts w:ascii="Arial" w:hAnsi="Arial"/>
      <w:sz w:val="18"/>
    </w:rPr>
  </w:style>
  <w:style w:type="character" w:customStyle="1" w:styleId="TAHChar">
    <w:name w:val="TAH Char"/>
    <w:qFormat/>
    <w:rsid w:val="00E00ECB"/>
    <w:rPr>
      <w:rFonts w:ascii="Arial" w:hAnsi="Arial"/>
      <w:b/>
      <w:sz w:val="18"/>
    </w:rPr>
  </w:style>
  <w:style w:type="character" w:customStyle="1" w:styleId="TACChar">
    <w:name w:val="TAC Char"/>
    <w:link w:val="TAC"/>
    <w:qFormat/>
    <w:locked/>
    <w:rsid w:val="00E00ECB"/>
    <w:rPr>
      <w:rFonts w:ascii="Arial" w:eastAsia="Times New Roman" w:hAnsi="Arial"/>
      <w:sz w:val="18"/>
      <w:lang w:eastAsia="ko-KR"/>
    </w:rPr>
  </w:style>
  <w:style w:type="paragraph" w:customStyle="1" w:styleId="2">
    <w:name w:val="编号2"/>
    <w:basedOn w:val="Normal"/>
    <w:rsid w:val="00E00ECB"/>
    <w:pPr>
      <w:numPr>
        <w:numId w:val="16"/>
      </w:numPr>
      <w:tabs>
        <w:tab w:val="clear" w:pos="840"/>
        <w:tab w:val="num" w:pos="704"/>
      </w:tabs>
      <w:spacing w:after="180"/>
      <w:ind w:left="704" w:hanging="420"/>
    </w:pPr>
    <w:rPr>
      <w:rFonts w:ascii="Times New Roman" w:eastAsia="SimSun" w:hAnsi="Times New Roman"/>
      <w:szCs w:val="20"/>
      <w:lang w:val="en-GB" w:eastAsia="zh-CN"/>
    </w:rPr>
  </w:style>
  <w:style w:type="character" w:customStyle="1" w:styleId="NOZchn">
    <w:name w:val="NO Zchn"/>
    <w:qFormat/>
    <w:rsid w:val="004C3B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14452635">
      <w:bodyDiv w:val="1"/>
      <w:marLeft w:val="0"/>
      <w:marRight w:val="0"/>
      <w:marTop w:val="0"/>
      <w:marBottom w:val="0"/>
      <w:divBdr>
        <w:top w:val="none" w:sz="0" w:space="0" w:color="auto"/>
        <w:left w:val="none" w:sz="0" w:space="0" w:color="auto"/>
        <w:bottom w:val="none" w:sz="0" w:space="0" w:color="auto"/>
        <w:right w:val="none" w:sz="0" w:space="0" w:color="auto"/>
      </w:divBdr>
    </w:div>
    <w:div w:id="60149571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57544091">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00962962">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559168283">
      <w:bodyDiv w:val="1"/>
      <w:marLeft w:val="0"/>
      <w:marRight w:val="0"/>
      <w:marTop w:val="0"/>
      <w:marBottom w:val="0"/>
      <w:divBdr>
        <w:top w:val="none" w:sz="0" w:space="0" w:color="auto"/>
        <w:left w:val="none" w:sz="0" w:space="0" w:color="auto"/>
        <w:bottom w:val="none" w:sz="0" w:space="0" w:color="auto"/>
        <w:right w:val="none" w:sz="0" w:space="0" w:color="auto"/>
      </w:divBdr>
    </w:div>
    <w:div w:id="167087033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tsg_sa/TSG_SA/TSGS_70/Docs//SP-150611.zip"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tsg_sa/WG2_Arch/TSGS2_112_Anaheim/Docs//S2-153788.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ran/WG2_RL2/TSGR2_120/Docs//R2-2212304.zip"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5" ma:contentTypeDescription="Create a new document." ma:contentTypeScope="" ma:versionID="78ed0107804d04b1a22978b54dd88784">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2c750514311ea1c5c4cd9d99c31236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65B503-7C4C-4371-B50E-A6497064F8EB}">
  <ds:schemaRefs>
    <ds:schemaRef ds:uri="http://schemas.microsoft.com/sharepoint/v3/contenttype/forms"/>
  </ds:schemaRefs>
</ds:datastoreItem>
</file>

<file path=customXml/itemProps2.xml><?xml version="1.0" encoding="utf-8"?>
<ds:datastoreItem xmlns:ds="http://schemas.openxmlformats.org/officeDocument/2006/customXml" ds:itemID="{C6932C87-0F5D-424D-938A-AD792B063343}">
  <ds:schemaRefs>
    <ds:schemaRef ds:uri="http://purl.org/dc/dcmitype/"/>
    <ds:schemaRef ds:uri="http://purl.org/dc/elements/1.1/"/>
    <ds:schemaRef ds:uri="http://schemas.microsoft.com/office/infopath/2007/PartnerControls"/>
    <ds:schemaRef ds:uri="db33437f-65a5-48c5-b537-19efd290f967"/>
    <ds:schemaRef ds:uri="http://purl.org/dc/terms/"/>
    <ds:schemaRef ds:uri="http://schemas.microsoft.com/office/2006/documentManagement/types"/>
    <ds:schemaRef ds:uri="http://schemas.microsoft.com/office/2006/metadata/properties"/>
    <ds:schemaRef ds:uri="6f846979-0e6f-42ff-8b87-e1893efeda99"/>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85E6E779-BBBF-40A7-8560-BDD3DBFA07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3201</Words>
  <Characters>16297</Characters>
  <Application>Microsoft Office Word</Application>
  <DocSecurity>0</DocSecurity>
  <Lines>346</Lines>
  <Paragraphs>256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19242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Martin2</cp:lastModifiedBy>
  <cp:revision>6</cp:revision>
  <cp:lastPrinted>2009-10-21T14:47:00Z</cp:lastPrinted>
  <dcterms:created xsi:type="dcterms:W3CDTF">2023-02-16T12:49:00Z</dcterms:created>
  <dcterms:modified xsi:type="dcterms:W3CDTF">2023-02-17T08:58:00Z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